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E63A" w14:textId="4983D924" w:rsidR="00C67565" w:rsidRDefault="00102FB1" w:rsidP="00C67565">
      <w:pPr>
        <w:spacing w:after="0"/>
        <w:ind w:left="-1418"/>
        <w:rPr>
          <w:rFonts w:ascii="Gill Sans MT" w:hAnsi="Gill Sans MT"/>
          <w:b/>
          <w:bCs/>
          <w:sz w:val="28"/>
          <w:szCs w:val="28"/>
          <w:lang w:val="en-GB"/>
        </w:rPr>
      </w:pPr>
      <w:bookmarkStart w:id="0" w:name="_Hlk74240532"/>
      <w:bookmarkEnd w:id="0"/>
      <w:r w:rsidRPr="00102FB1">
        <w:rPr>
          <w:noProof/>
          <w:highlight w:val="darkRed"/>
        </w:rPr>
        <w:drawing>
          <wp:inline distT="0" distB="0" distL="0" distR="0" wp14:anchorId="64010C79" wp14:editId="61D5289C">
            <wp:extent cx="2578100" cy="11085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5" cy="11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0634" w14:textId="77777777" w:rsidR="00102FB1" w:rsidRDefault="00102FB1" w:rsidP="00C67565">
      <w:pPr>
        <w:spacing w:after="0"/>
        <w:ind w:left="-1418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53444B21" w14:textId="3275D13E" w:rsidR="000F275A" w:rsidRPr="00232D3E" w:rsidRDefault="00232D3E" w:rsidP="00232D3E">
      <w:pPr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232D3E">
        <w:rPr>
          <w:rFonts w:ascii="Gill Sans MT" w:hAnsi="Gill Sans MT"/>
          <w:b/>
          <w:bCs/>
          <w:sz w:val="28"/>
          <w:szCs w:val="28"/>
          <w:lang w:val="en-GB"/>
        </w:rPr>
        <w:t>The First Regional Conference on Cultural Property Protection</w:t>
      </w:r>
    </w:p>
    <w:p w14:paraId="59EBD487" w14:textId="6D3C3DCF" w:rsidR="00232D3E" w:rsidRPr="00232D3E" w:rsidRDefault="004765C7">
      <w:pPr>
        <w:rPr>
          <w:rFonts w:ascii="Gill Sans MT" w:hAnsi="Gill Sans MT"/>
          <w:b/>
          <w:bCs/>
          <w:sz w:val="28"/>
          <w:szCs w:val="28"/>
          <w:lang w:val="en-GB"/>
        </w:rPr>
      </w:pPr>
      <w:r>
        <w:rPr>
          <w:rFonts w:ascii="Gill Sans MT" w:hAnsi="Gill Sans MT"/>
          <w:b/>
          <w:bCs/>
          <w:sz w:val="28"/>
          <w:szCs w:val="28"/>
          <w:lang w:val="en-GB"/>
        </w:rPr>
        <w:t>List</w:t>
      </w:r>
      <w:r w:rsidR="004A7711">
        <w:rPr>
          <w:rFonts w:ascii="Gill Sans MT" w:hAnsi="Gill Sans MT"/>
          <w:b/>
          <w:bCs/>
          <w:sz w:val="28"/>
          <w:szCs w:val="28"/>
          <w:lang w:val="en-GB"/>
        </w:rPr>
        <w:t xml:space="preserve"> of Recorded Presentations</w:t>
      </w:r>
    </w:p>
    <w:p w14:paraId="4CD1CA06" w14:textId="250ED717" w:rsidR="2FEBF338" w:rsidRDefault="2FEBF338" w:rsidP="2FEBF338">
      <w:pPr>
        <w:spacing w:after="0" w:line="240" w:lineRule="auto"/>
        <w:ind w:left="360"/>
        <w:rPr>
          <w:rFonts w:ascii="Gill Sans MT" w:eastAsia="Gill Sans" w:hAnsi="Gill Sans MT" w:cs="Gill Sans"/>
          <w:b/>
          <w:bCs/>
        </w:rPr>
      </w:pPr>
    </w:p>
    <w:p w14:paraId="587D6FA0" w14:textId="16793449" w:rsidR="00232D3E" w:rsidRPr="00232D3E" w:rsidRDefault="00232D3E" w:rsidP="00232D3E">
      <w:pPr>
        <w:spacing w:after="0"/>
        <w:rPr>
          <w:rFonts w:ascii="Gill Sans MT" w:hAnsi="Gill Sans MT"/>
          <w:b/>
          <w:bCs/>
          <w:sz w:val="24"/>
          <w:szCs w:val="24"/>
          <w:lang w:val="en-GB"/>
        </w:rPr>
      </w:pPr>
      <w:r w:rsidRPr="00232D3E">
        <w:rPr>
          <w:rFonts w:ascii="Gill Sans MT" w:hAnsi="Gill Sans MT"/>
          <w:b/>
          <w:bCs/>
          <w:sz w:val="24"/>
          <w:szCs w:val="24"/>
          <w:lang w:val="en-GB"/>
        </w:rPr>
        <w:t>Part I: Digitization, Management, and Sustainability of Heritage Collections</w:t>
      </w:r>
    </w:p>
    <w:p w14:paraId="2C1DB20F" w14:textId="77777777" w:rsidR="00232D3E" w:rsidRPr="00232D3E" w:rsidRDefault="00232D3E" w:rsidP="00232D3E">
      <w:pPr>
        <w:spacing w:after="0"/>
        <w:rPr>
          <w:rFonts w:ascii="Gill Sans MT" w:eastAsia="Gill Sans" w:hAnsi="Gill Sans MT" w:cs="Gill Sans"/>
          <w:i/>
          <w:iCs/>
          <w:sz w:val="24"/>
          <w:szCs w:val="24"/>
          <w:u w:val="single"/>
        </w:rPr>
      </w:pPr>
      <w:r w:rsidRPr="00232D3E">
        <w:rPr>
          <w:rFonts w:ascii="Gill Sans MT" w:hAnsi="Gill Sans MT"/>
          <w:b/>
          <w:bCs/>
          <w:sz w:val="24"/>
          <w:szCs w:val="24"/>
          <w:u w:val="single"/>
          <w:lang w:val="en-GB"/>
        </w:rPr>
        <w:t>Session 1: Sustainable Collection Management Strategies</w:t>
      </w:r>
      <w:r w:rsidRPr="00232D3E">
        <w:rPr>
          <w:rFonts w:ascii="Gill Sans MT" w:eastAsia="Gill Sans" w:hAnsi="Gill Sans MT" w:cs="Gill Sans"/>
          <w:i/>
          <w:iCs/>
          <w:sz w:val="24"/>
          <w:szCs w:val="24"/>
          <w:u w:val="single"/>
        </w:rPr>
        <w:t xml:space="preserve"> </w:t>
      </w:r>
    </w:p>
    <w:p w14:paraId="5F30404A" w14:textId="0D14C6B7" w:rsidR="00232D3E" w:rsidRPr="004765C7" w:rsidRDefault="00232D3E" w:rsidP="004765C7">
      <w:pPr>
        <w:spacing w:after="0"/>
        <w:rPr>
          <w:rFonts w:ascii="Gill Sans MT" w:eastAsia="Gill Sans" w:hAnsi="Gill Sans MT" w:cs="Gill Sans"/>
        </w:rPr>
      </w:pPr>
      <w:r w:rsidRPr="00232D3E">
        <w:rPr>
          <w:rFonts w:ascii="Gill Sans MT" w:eastAsia="Gill Sans" w:hAnsi="Gill Sans MT" w:cs="Gill Sans"/>
        </w:rPr>
        <w:t xml:space="preserve">Presentation of Algerian, Egyptian, and Jordanian case studies, which aim to establish widespread adoption of common documentation methods, terminology, procedures, and platforms (open-source); also focus on issues of open access and data control </w:t>
      </w:r>
    </w:p>
    <w:p w14:paraId="0A864540" w14:textId="77777777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</w:p>
    <w:p w14:paraId="3D0DF609" w14:textId="49565DF0" w:rsidR="00232D3E" w:rsidRPr="00232D3E" w:rsidRDefault="00232D3E" w:rsidP="0236E5F4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Perspective de Numérisation des Collections en Algérie</w:t>
      </w:r>
    </w:p>
    <w:p w14:paraId="28D5C448" w14:textId="2CBBF917" w:rsidR="00232D3E" w:rsidRDefault="00232D3E" w:rsidP="00232D3E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232D3E">
        <w:rPr>
          <w:rFonts w:ascii="Gill Sans MT" w:eastAsia="Gill Sans" w:hAnsi="Gill Sans MT" w:cs="Gill Sans"/>
          <w:b/>
          <w:bCs/>
          <w:sz w:val="22"/>
        </w:rPr>
        <w:t>Madame Nawel Dahmani, Director of Prospective Studies of Documentation and IT, Algerian Ministry of Culture and the Arts</w:t>
      </w:r>
    </w:p>
    <w:p w14:paraId="424FA77F" w14:textId="7E04D9A6" w:rsidR="00232D3E" w:rsidRPr="00232D3E" w:rsidRDefault="002D26AF" w:rsidP="00232D3E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Country Focus: </w:t>
      </w:r>
      <w:r w:rsidR="00232D3E">
        <w:rPr>
          <w:rFonts w:ascii="Gill Sans MT" w:eastAsia="Gill Sans" w:hAnsi="Gill Sans MT" w:cs="Gill Sans"/>
          <w:b/>
          <w:bCs/>
          <w:sz w:val="22"/>
        </w:rPr>
        <w:t>ALGERIA</w:t>
      </w:r>
    </w:p>
    <w:p w14:paraId="2F165FA9" w14:textId="77777777" w:rsidR="00232D3E" w:rsidRDefault="00232D3E" w:rsidP="00232D3E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i/>
          <w:iCs/>
          <w:color w:val="000000" w:themeColor="text1"/>
          <w:sz w:val="22"/>
        </w:rPr>
      </w:pPr>
      <w:r w:rsidRPr="00232D3E">
        <w:rPr>
          <w:rFonts w:ascii="Gill Sans MT" w:eastAsia="Gill Sans" w:hAnsi="Gill Sans MT" w:cs="Gill Sans"/>
          <w:color w:val="000000" w:themeColor="text1"/>
          <w:sz w:val="22"/>
        </w:rPr>
        <w:t>The Documentation of Objects in Jordanian Archaeological Museum (DOJAM) Project</w:t>
      </w:r>
      <w:r>
        <w:rPr>
          <w:rFonts w:ascii="Gill Sans MT" w:eastAsia="Gill Sans" w:hAnsi="Gill Sans MT" w:cs="Gill Sans"/>
          <w:color w:val="000000" w:themeColor="text1"/>
          <w:sz w:val="22"/>
        </w:rPr>
        <w:t xml:space="preserve">: </w:t>
      </w:r>
      <w:r w:rsidRPr="00232D3E">
        <w:rPr>
          <w:rFonts w:ascii="Gill Sans MT" w:eastAsia="Gill Sans" w:hAnsi="Gill Sans MT" w:cs="Gill Sans"/>
          <w:i/>
          <w:iCs/>
          <w:color w:val="000000" w:themeColor="text1"/>
          <w:sz w:val="22"/>
        </w:rPr>
        <w:t>Results of pilot study and plans for second phase</w:t>
      </w:r>
    </w:p>
    <w:p w14:paraId="0D6A3682" w14:textId="4995CCB0" w:rsidR="002D26AF" w:rsidRDefault="00232D3E" w:rsidP="002D26AF">
      <w:pPr>
        <w:pStyle w:val="NoSpacing"/>
        <w:ind w:left="360"/>
        <w:rPr>
          <w:rFonts w:ascii="Gill Sans MT" w:eastAsia="Gill Sans" w:hAnsi="Gill Sans MT" w:cs="Gill Sans"/>
          <w:color w:val="000000" w:themeColor="text1"/>
          <w:sz w:val="22"/>
        </w:rPr>
      </w:pPr>
      <w:r w:rsidRPr="00232D3E">
        <w:rPr>
          <w:rFonts w:ascii="Gill Sans MT" w:eastAsia="Gill Sans" w:hAnsi="Gill Sans MT" w:cs="Gill Sans"/>
          <w:b/>
          <w:bCs/>
          <w:sz w:val="22"/>
        </w:rPr>
        <w:t>Dr. Jutta Häser</w:t>
      </w:r>
      <w:r w:rsidR="002D26AF">
        <w:rPr>
          <w:rFonts w:ascii="Gill Sans MT" w:eastAsia="Gill Sans" w:hAnsi="Gill Sans MT" w:cs="Gill Sans"/>
          <w:sz w:val="22"/>
        </w:rPr>
        <w:t xml:space="preserve">, </w:t>
      </w:r>
      <w:r w:rsidRPr="002D26AF">
        <w:rPr>
          <w:rFonts w:ascii="Gill Sans MT" w:eastAsia="Gill Sans" w:hAnsi="Gill Sans MT" w:cs="Gill Sans"/>
          <w:b/>
          <w:bCs/>
          <w:sz w:val="22"/>
        </w:rPr>
        <w:t>German Protestant Institute of Archaeology</w:t>
      </w:r>
    </w:p>
    <w:p w14:paraId="12DA64C4" w14:textId="57366D56" w:rsidR="002D26AF" w:rsidRP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JORDAN</w:t>
      </w:r>
    </w:p>
    <w:p w14:paraId="5238E962" w14:textId="79C5148F" w:rsidR="002D26AF" w:rsidRPr="00863398" w:rsidRDefault="00863398" w:rsidP="0236E5F4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sz w:val="22"/>
        </w:rPr>
      </w:pPr>
      <w:r w:rsidRPr="00863398">
        <w:rPr>
          <w:rFonts w:ascii="Gill Sans MT" w:eastAsia="Gill Sans" w:hAnsi="Gill Sans MT" w:cs="Gill Sans"/>
          <w:sz w:val="22"/>
        </w:rPr>
        <w:t>The Egyptian Museum Registrars: Pioneers in the Field of Collections Management</w:t>
      </w:r>
    </w:p>
    <w:p w14:paraId="6E3D983F" w14:textId="2F8B06B6" w:rsid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2D26AF">
        <w:rPr>
          <w:rFonts w:ascii="Gill Sans MT" w:eastAsia="Gill Sans" w:hAnsi="Gill Sans MT" w:cs="Gill Sans"/>
          <w:b/>
          <w:bCs/>
          <w:color w:val="000000" w:themeColor="text1"/>
          <w:sz w:val="22"/>
        </w:rPr>
        <w:t>Yasmin El Shazly, Deputy Director for Research and Programs, The American Research Center in Egypt</w:t>
      </w:r>
    </w:p>
    <w:p w14:paraId="038D4378" w14:textId="4BAEE1A2" w:rsidR="00E10E1E" w:rsidRDefault="00E10E1E" w:rsidP="002D26AF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EGYPT</w:t>
      </w:r>
    </w:p>
    <w:p w14:paraId="1387CE41" w14:textId="77777777" w:rsidR="00305F1E" w:rsidRDefault="00305F1E" w:rsidP="00305F1E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sz w:val="22"/>
        </w:rPr>
      </w:pPr>
      <w:r w:rsidRPr="00305F1E">
        <w:rPr>
          <w:rFonts w:ascii="Gill Sans MT" w:eastAsia="Gill Sans" w:hAnsi="Gill Sans MT" w:cs="Gill Sans"/>
          <w:sz w:val="22"/>
        </w:rPr>
        <w:t>Supreme Council of Antiquities Information System (CMIS)</w:t>
      </w:r>
    </w:p>
    <w:p w14:paraId="79796963" w14:textId="32EB9A36" w:rsid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2D26AF">
        <w:rPr>
          <w:rFonts w:ascii="Gill Sans MT" w:eastAsia="Gill Sans" w:hAnsi="Gill Sans MT" w:cs="Gill Sans"/>
          <w:b/>
          <w:bCs/>
          <w:color w:val="000000" w:themeColor="text1"/>
          <w:sz w:val="22"/>
        </w:rPr>
        <w:t>Alaa Khereba,</w:t>
      </w:r>
      <w:r w:rsidR="00E10E1E"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 Head of Central Information Department, Supreme Council of Antiquities (Egypt)</w:t>
      </w:r>
      <w:r w:rsidRPr="002D26AF"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 </w:t>
      </w:r>
    </w:p>
    <w:p w14:paraId="0D5A6729" w14:textId="0468477C" w:rsidR="00E10E1E" w:rsidRPr="002D26AF" w:rsidRDefault="00E10E1E" w:rsidP="00E10E1E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Yasmin Yehia, General Manager – Information and Statistics Department, Supreme Council of Antiquities (Egypt)</w:t>
      </w:r>
    </w:p>
    <w:p w14:paraId="7A4E50C8" w14:textId="297E039E" w:rsidR="00E10E1E" w:rsidRPr="002D26AF" w:rsidRDefault="002D26AF" w:rsidP="00E10E1E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Country Focus: </w:t>
      </w:r>
      <w:r w:rsidRPr="002D26AF">
        <w:rPr>
          <w:rFonts w:ascii="Gill Sans MT" w:eastAsia="Gill Sans" w:hAnsi="Gill Sans MT" w:cs="Gill Sans"/>
          <w:b/>
          <w:bCs/>
          <w:color w:val="000000" w:themeColor="text1"/>
          <w:sz w:val="22"/>
        </w:rPr>
        <w:t>EGYPT</w:t>
      </w:r>
    </w:p>
    <w:p w14:paraId="2373C20D" w14:textId="77777777" w:rsidR="00232D3E" w:rsidRPr="00232D3E" w:rsidRDefault="00232D3E" w:rsidP="00232D3E">
      <w:pPr>
        <w:pStyle w:val="NoSpacing"/>
        <w:rPr>
          <w:rFonts w:ascii="Gill Sans MT" w:eastAsia="Gill Sans" w:hAnsi="Gill Sans MT" w:cs="Gill Sans"/>
          <w:b/>
          <w:bCs/>
          <w:szCs w:val="24"/>
          <w:u w:val="single"/>
        </w:rPr>
      </w:pPr>
    </w:p>
    <w:p w14:paraId="32DEBBAB" w14:textId="77777777" w:rsidR="00232D3E" w:rsidRDefault="00232D3E" w:rsidP="00232D3E">
      <w:pPr>
        <w:pStyle w:val="NoSpacing"/>
        <w:rPr>
          <w:rFonts w:ascii="Gill Sans MT" w:eastAsia="Gill Sans" w:hAnsi="Gill Sans MT" w:cs="Gill Sans"/>
          <w:i/>
          <w:iCs/>
          <w:szCs w:val="24"/>
        </w:rPr>
      </w:pPr>
      <w:r w:rsidRPr="00232D3E">
        <w:rPr>
          <w:rFonts w:ascii="Gill Sans MT" w:eastAsia="Gill Sans" w:hAnsi="Gill Sans MT" w:cs="Gill Sans"/>
          <w:b/>
          <w:bCs/>
          <w:i/>
          <w:iCs/>
          <w:szCs w:val="24"/>
          <w:u w:val="single"/>
        </w:rPr>
        <w:t>Session 2: Building, Managing, and Sustaining Documentary Digitization Efforts</w:t>
      </w:r>
      <w:r w:rsidRPr="00232D3E">
        <w:rPr>
          <w:rFonts w:ascii="Gill Sans MT" w:eastAsia="Gill Sans" w:hAnsi="Gill Sans MT" w:cs="Gill Sans"/>
          <w:i/>
          <w:iCs/>
          <w:szCs w:val="24"/>
        </w:rPr>
        <w:t xml:space="preserve"> </w:t>
      </w:r>
    </w:p>
    <w:p w14:paraId="2AE83A93" w14:textId="336B350B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  <w:r w:rsidRPr="00232D3E">
        <w:rPr>
          <w:rFonts w:ascii="Gill Sans MT" w:eastAsia="Gill Sans" w:hAnsi="Gill Sans MT" w:cs="Gill Sans"/>
          <w:sz w:val="22"/>
        </w:rPr>
        <w:t>Case studies and panel discussion of successful efforts to digitize and make accessible threatened manuscript, documentary, and photo collections- both public and private.</w:t>
      </w:r>
    </w:p>
    <w:p w14:paraId="0BBA156F" w14:textId="77777777" w:rsidR="00232D3E" w:rsidRPr="00232D3E" w:rsidRDefault="00232D3E" w:rsidP="00232D3E">
      <w:pPr>
        <w:spacing w:after="0" w:line="240" w:lineRule="auto"/>
        <w:rPr>
          <w:rFonts w:ascii="Gill Sans MT" w:eastAsia="Gill Sans" w:hAnsi="Gill Sans MT" w:cs="Gill Sans"/>
          <w:color w:val="000000" w:themeColor="text1"/>
        </w:rPr>
      </w:pPr>
    </w:p>
    <w:p w14:paraId="607EDC38" w14:textId="6AD4B807" w:rsidR="002D26AF" w:rsidRDefault="002D26AF" w:rsidP="00232D3E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sz w:val="22"/>
        </w:rPr>
      </w:pPr>
      <w:r w:rsidRPr="002D26AF">
        <w:rPr>
          <w:rFonts w:ascii="Gill Sans MT" w:eastAsia="Gill Sans" w:hAnsi="Gill Sans MT" w:cs="Gill Sans"/>
          <w:sz w:val="22"/>
        </w:rPr>
        <w:t>Documentation Center Projects: Achievements and Challenges</w:t>
      </w:r>
    </w:p>
    <w:p w14:paraId="7DA4DA67" w14:textId="064D11FF" w:rsid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2D26AF">
        <w:rPr>
          <w:rFonts w:ascii="Gill Sans MT" w:eastAsia="Gill Sans" w:hAnsi="Gill Sans MT" w:cs="Gill Sans"/>
          <w:b/>
          <w:bCs/>
          <w:sz w:val="22"/>
        </w:rPr>
        <w:t>Dr. Hisham El Leithy, Egyptian Ministry of Tourism and Antiquities</w:t>
      </w:r>
    </w:p>
    <w:p w14:paraId="55B81683" w14:textId="74986A9A" w:rsidR="002D26AF" w:rsidRP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>Country Focus: EGYPT</w:t>
      </w:r>
    </w:p>
    <w:p w14:paraId="0C2E9E67" w14:textId="3646CAE3" w:rsidR="002D26AF" w:rsidRDefault="002D26AF" w:rsidP="002D26AF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color w:val="000000" w:themeColor="text1"/>
          <w:sz w:val="22"/>
        </w:rPr>
      </w:pPr>
      <w:r w:rsidRPr="00232D3E">
        <w:rPr>
          <w:rFonts w:ascii="Gill Sans MT" w:eastAsia="Gill Sans" w:hAnsi="Gill Sans MT" w:cs="Gill Sans"/>
          <w:color w:val="000000" w:themeColor="text1"/>
          <w:sz w:val="22"/>
        </w:rPr>
        <w:t>Egypt's Historical Landscape: Photographic Archives and Future Prospects</w:t>
      </w:r>
    </w:p>
    <w:p w14:paraId="54E2312B" w14:textId="01DE92CC" w:rsidR="002D26AF" w:rsidRDefault="002D26AF" w:rsidP="002D26AF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2D26AF">
        <w:rPr>
          <w:rFonts w:ascii="Gill Sans MT" w:eastAsia="Gill Sans" w:hAnsi="Gill Sans MT" w:cs="Gill Sans"/>
          <w:b/>
          <w:bCs/>
          <w:color w:val="000000" w:themeColor="text1"/>
          <w:sz w:val="22"/>
        </w:rPr>
        <w:t>Dr. Mohamed Kenawi, University of Leicester</w:t>
      </w:r>
    </w:p>
    <w:p w14:paraId="3D1115DC" w14:textId="77777777" w:rsidR="00D47F08" w:rsidRDefault="002D26AF" w:rsidP="00D47F08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EGYPT</w:t>
      </w:r>
    </w:p>
    <w:p w14:paraId="5C48BB9F" w14:textId="77777777" w:rsidR="00D47F08" w:rsidRPr="00D47F08" w:rsidRDefault="00D47F08" w:rsidP="00D47F08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D47F08">
        <w:rPr>
          <w:rFonts w:ascii="Gill Sans MT" w:eastAsia="Gill Sans" w:hAnsi="Gill Sans MT" w:cs="Gill Sans"/>
          <w:color w:val="000000" w:themeColor="text1"/>
          <w:sz w:val="22"/>
        </w:rPr>
        <w:t>Digitization and geolocation of heritage using Aerial Photogrammetry</w:t>
      </w:r>
    </w:p>
    <w:p w14:paraId="332C82E7" w14:textId="6D52B7CC" w:rsidR="00354701" w:rsidRDefault="00354701" w:rsidP="00D47F08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Muhammed Baghmyan, Daw’an Mudbrick Architecture Foundation</w:t>
      </w:r>
    </w:p>
    <w:p w14:paraId="353E9AC1" w14:textId="7D993FFA" w:rsidR="00354701" w:rsidRPr="00354701" w:rsidRDefault="00354701" w:rsidP="00354701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Y</w:t>
      </w:r>
      <w:r w:rsidR="00053AAB">
        <w:rPr>
          <w:rFonts w:ascii="Gill Sans MT" w:eastAsia="Gill Sans" w:hAnsi="Gill Sans MT" w:cs="Gill Sans"/>
          <w:b/>
          <w:bCs/>
          <w:color w:val="000000" w:themeColor="text1"/>
          <w:sz w:val="22"/>
        </w:rPr>
        <w:t>EMEN</w:t>
      </w:r>
    </w:p>
    <w:p w14:paraId="3E522806" w14:textId="5EAB04DB" w:rsidR="00354701" w:rsidRDefault="00354701" w:rsidP="00232D3E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color w:val="000000" w:themeColor="text1"/>
          <w:sz w:val="22"/>
        </w:rPr>
      </w:pPr>
      <w:r w:rsidRPr="00354701">
        <w:rPr>
          <w:rFonts w:ascii="Gill Sans MT" w:eastAsia="Gill Sans" w:hAnsi="Gill Sans MT" w:cs="Gill Sans"/>
          <w:color w:val="000000" w:themeColor="text1"/>
          <w:sz w:val="22"/>
        </w:rPr>
        <w:t>ACOR Digital Archive in a Changing Information Ecosystem</w:t>
      </w:r>
    </w:p>
    <w:p w14:paraId="61E63C8B" w14:textId="1DED1730" w:rsidR="00354701" w:rsidRDefault="00354701" w:rsidP="00354701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354701">
        <w:rPr>
          <w:rFonts w:ascii="Gill Sans MT" w:eastAsia="Gill Sans" w:hAnsi="Gill Sans MT" w:cs="Gill Sans"/>
          <w:b/>
          <w:bCs/>
          <w:color w:val="000000" w:themeColor="text1"/>
          <w:sz w:val="22"/>
        </w:rPr>
        <w:t>Rawad Isaiah J. Bou Malhab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, Digital Archive Project Lead Consultant, A</w:t>
      </w:r>
      <w:r w:rsidR="00D47F08"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merican 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</w:t>
      </w:r>
      <w:r w:rsidR="00D47F08"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enter of 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R</w:t>
      </w:r>
      <w:r w:rsidR="00D47F08">
        <w:rPr>
          <w:rFonts w:ascii="Gill Sans MT" w:eastAsia="Gill Sans" w:hAnsi="Gill Sans MT" w:cs="Gill Sans"/>
          <w:b/>
          <w:bCs/>
          <w:color w:val="000000" w:themeColor="text1"/>
          <w:sz w:val="22"/>
        </w:rPr>
        <w:t>esearch</w:t>
      </w:r>
    </w:p>
    <w:p w14:paraId="38AE8753" w14:textId="02C08B6B" w:rsidR="00354701" w:rsidRPr="00354701" w:rsidRDefault="00354701" w:rsidP="00354701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J</w:t>
      </w:r>
      <w:r w:rsidR="00053AAB">
        <w:rPr>
          <w:rFonts w:ascii="Gill Sans MT" w:eastAsia="Gill Sans" w:hAnsi="Gill Sans MT" w:cs="Gill Sans"/>
          <w:b/>
          <w:bCs/>
          <w:color w:val="000000" w:themeColor="text1"/>
          <w:sz w:val="22"/>
        </w:rPr>
        <w:t>ORDAN</w:t>
      </w:r>
    </w:p>
    <w:p w14:paraId="1A804827" w14:textId="77777777" w:rsidR="00354701" w:rsidRPr="00354701" w:rsidRDefault="00354701" w:rsidP="00354701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color w:val="000000" w:themeColor="text1"/>
          <w:sz w:val="22"/>
        </w:rPr>
      </w:pPr>
      <w:r w:rsidRPr="00354701">
        <w:rPr>
          <w:rFonts w:ascii="Gill Sans MT" w:eastAsia="Gill Sans" w:hAnsi="Gill Sans MT" w:cs="Gill Sans"/>
          <w:color w:val="000000" w:themeColor="text1"/>
          <w:sz w:val="22"/>
        </w:rPr>
        <w:t>Mapping Digital Cultural Heritage in Jordan (MaDiH</w:t>
      </w:r>
      <w:r w:rsidRPr="00354701">
        <w:rPr>
          <w:rFonts w:ascii="Gill Sans MT" w:eastAsia="Gill Sans" w:hAnsi="Gill Sans MT" w:cs="Gill Sans"/>
          <w:color w:val="000000" w:themeColor="text1"/>
          <w:sz w:val="22"/>
          <w:rtl/>
        </w:rPr>
        <w:t xml:space="preserve"> </w:t>
      </w:r>
      <w:r w:rsidRPr="00354701">
        <w:rPr>
          <w:rFonts w:ascii="Gill Sans MT" w:eastAsia="Gill Sans" w:hAnsi="Gill Sans MT" w:cs="Gill Sans"/>
          <w:color w:val="000000" w:themeColor="text1"/>
          <w:sz w:val="22"/>
        </w:rPr>
        <w:t>)</w:t>
      </w:r>
      <w:r w:rsidRPr="00354701">
        <w:rPr>
          <w:rFonts w:ascii="Gill Sans MT" w:eastAsia="Gill Sans" w:hAnsi="Gill Sans MT" w:cs="Gill Sans"/>
          <w:color w:val="000000" w:themeColor="text1"/>
          <w:sz w:val="22"/>
          <w:rtl/>
        </w:rPr>
        <w:t xml:space="preserve"> (</w:t>
      </w:r>
      <w:r w:rsidRPr="00354701">
        <w:rPr>
          <w:rFonts w:eastAsia="Gill Sans" w:cs="Times New Roman" w:hint="cs"/>
          <w:color w:val="000000" w:themeColor="text1"/>
          <w:sz w:val="22"/>
          <w:rtl/>
        </w:rPr>
        <w:t>مديح</w:t>
      </w:r>
      <w:r w:rsidRPr="00354701">
        <w:rPr>
          <w:rFonts w:ascii="Gill Sans MT" w:eastAsia="Gill Sans" w:hAnsi="Gill Sans MT" w:cs="Gill Sans"/>
          <w:color w:val="000000" w:themeColor="text1"/>
          <w:sz w:val="22"/>
          <w:rtl/>
        </w:rPr>
        <w:t>)</w:t>
      </w:r>
      <w:r w:rsidRPr="00354701">
        <w:rPr>
          <w:rFonts w:ascii="Gill Sans MT" w:eastAsia="Gill Sans" w:hAnsi="Gill Sans MT" w:cs="Gill Sans"/>
          <w:color w:val="000000" w:themeColor="text1"/>
          <w:sz w:val="22"/>
        </w:rPr>
        <w:t xml:space="preserve">: Reality and Ambition </w:t>
      </w:r>
    </w:p>
    <w:p w14:paraId="40862076" w14:textId="464203F5" w:rsidR="00354701" w:rsidRPr="00354701" w:rsidRDefault="00354701" w:rsidP="00354701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354701">
        <w:rPr>
          <w:rFonts w:ascii="Gill Sans MT" w:eastAsia="Gill Sans" w:hAnsi="Gill Sans MT" w:cs="Gill Sans"/>
          <w:b/>
          <w:bCs/>
          <w:color w:val="000000" w:themeColor="text1"/>
          <w:sz w:val="22"/>
        </w:rPr>
        <w:t>Prof. Fadi Balaawi, Professor of Conservation &amp; Management of Heritage Sites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, </w:t>
      </w:r>
      <w:r w:rsidRPr="00354701"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Hashemite 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U</w:t>
      </w:r>
      <w:r w:rsidRPr="00354701">
        <w:rPr>
          <w:rFonts w:ascii="Gill Sans MT" w:eastAsia="Gill Sans" w:hAnsi="Gill Sans MT" w:cs="Gill Sans"/>
          <w:b/>
          <w:bCs/>
          <w:color w:val="000000" w:themeColor="text1"/>
          <w:sz w:val="22"/>
        </w:rPr>
        <w:t>niversity</w:t>
      </w: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 xml:space="preserve"> and Vice President of ICOMOS-Jordan</w:t>
      </w:r>
    </w:p>
    <w:p w14:paraId="06A91967" w14:textId="3C5095E8" w:rsidR="00232D3E" w:rsidRDefault="00354701" w:rsidP="00354701">
      <w:pPr>
        <w:pStyle w:val="NoSpacing"/>
        <w:ind w:left="360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  <w:r w:rsidRPr="00354701">
        <w:rPr>
          <w:rFonts w:ascii="Gill Sans MT" w:eastAsia="Calibri" w:hAnsi="Gill Sans MT" w:cs="Calibri"/>
          <w:b/>
          <w:bCs/>
          <w:color w:val="000000" w:themeColor="text1"/>
          <w:sz w:val="22"/>
        </w:rPr>
        <w:lastRenderedPageBreak/>
        <w:t>Country Focus:</w:t>
      </w:r>
      <w:r>
        <w:rPr>
          <w:rFonts w:ascii="Gill Sans MT" w:eastAsia="Calibri" w:hAnsi="Gill Sans MT" w:cs="Calibri"/>
          <w:b/>
          <w:bCs/>
          <w:color w:val="000000" w:themeColor="text1"/>
          <w:sz w:val="22"/>
        </w:rPr>
        <w:t xml:space="preserve"> J</w:t>
      </w:r>
      <w:r w:rsidR="00053AAB">
        <w:rPr>
          <w:rFonts w:ascii="Gill Sans MT" w:eastAsia="Calibri" w:hAnsi="Gill Sans MT" w:cs="Calibri"/>
          <w:b/>
          <w:bCs/>
          <w:color w:val="000000" w:themeColor="text1"/>
          <w:sz w:val="22"/>
        </w:rPr>
        <w:t>ORDAN</w:t>
      </w:r>
    </w:p>
    <w:p w14:paraId="14C1FB64" w14:textId="115E2365" w:rsidR="00354701" w:rsidRDefault="00354701" w:rsidP="00354701">
      <w:pPr>
        <w:pStyle w:val="NoSpacing"/>
        <w:ind w:left="360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</w:p>
    <w:p w14:paraId="63809927" w14:textId="5780679A" w:rsidR="004765C7" w:rsidRDefault="004765C7" w:rsidP="00354701">
      <w:pPr>
        <w:pStyle w:val="NoSpacing"/>
        <w:ind w:left="360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</w:p>
    <w:p w14:paraId="5E62DA4E" w14:textId="115DDA60" w:rsidR="004765C7" w:rsidRDefault="004765C7" w:rsidP="002A0EEA">
      <w:pPr>
        <w:pStyle w:val="NoSpacing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</w:p>
    <w:p w14:paraId="588F535D" w14:textId="0D7E035C" w:rsidR="004765C7" w:rsidRDefault="004765C7" w:rsidP="00354701">
      <w:pPr>
        <w:pStyle w:val="NoSpacing"/>
        <w:ind w:left="360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</w:p>
    <w:p w14:paraId="36539B77" w14:textId="051E4E38" w:rsidR="004765C7" w:rsidRDefault="00102FB1" w:rsidP="00C67565">
      <w:pPr>
        <w:pStyle w:val="NoSpacing"/>
        <w:ind w:left="-1418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  <w:r w:rsidRPr="00102FB1">
        <w:rPr>
          <w:noProof/>
          <w:highlight w:val="darkRed"/>
        </w:rPr>
        <w:drawing>
          <wp:inline distT="0" distB="0" distL="0" distR="0" wp14:anchorId="76AB6B6B" wp14:editId="2944E71A">
            <wp:extent cx="2578100" cy="1108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5" cy="11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0C33" w14:textId="01CECA30" w:rsidR="00354701" w:rsidRDefault="00354701" w:rsidP="004765C7">
      <w:pPr>
        <w:pStyle w:val="NoSpacing"/>
        <w:rPr>
          <w:rFonts w:ascii="Gill Sans MT" w:eastAsia="Calibri" w:hAnsi="Gill Sans MT" w:cs="Calibri"/>
          <w:b/>
          <w:bCs/>
          <w:color w:val="000000" w:themeColor="text1"/>
          <w:sz w:val="22"/>
        </w:rPr>
      </w:pPr>
    </w:p>
    <w:p w14:paraId="43F8C982" w14:textId="77777777" w:rsidR="00354701" w:rsidRDefault="00232D3E" w:rsidP="00354701">
      <w:pPr>
        <w:spacing w:after="0"/>
        <w:rPr>
          <w:rFonts w:ascii="Gill Sans MT" w:eastAsia="Gill Sans" w:hAnsi="Gill Sans MT" w:cs="Gill Sans"/>
          <w:b/>
          <w:bCs/>
          <w:i/>
          <w:iCs/>
          <w:u w:val="single"/>
        </w:rPr>
      </w:pPr>
      <w:r w:rsidRPr="00354701">
        <w:rPr>
          <w:rFonts w:ascii="Gill Sans MT" w:eastAsia="Gill Sans" w:hAnsi="Gill Sans MT" w:cs="Gill Sans"/>
          <w:b/>
          <w:bCs/>
          <w:i/>
          <w:iCs/>
          <w:sz w:val="24"/>
          <w:szCs w:val="24"/>
          <w:u w:val="single"/>
        </w:rPr>
        <w:t>Session 3: Innovative Approaches to Site Management and Administration</w:t>
      </w:r>
    </w:p>
    <w:p w14:paraId="6CEBB2F6" w14:textId="70F56630" w:rsidR="00232D3E" w:rsidRDefault="00232D3E" w:rsidP="004765C7">
      <w:pPr>
        <w:spacing w:after="0"/>
        <w:rPr>
          <w:rFonts w:ascii="Gill Sans MT" w:eastAsia="Gill Sans" w:hAnsi="Gill Sans MT" w:cs="Gill Sans"/>
          <w:color w:val="FF0000"/>
          <w:highlight w:val="green"/>
        </w:rPr>
      </w:pPr>
      <w:r w:rsidRPr="2FEBF338">
        <w:rPr>
          <w:rFonts w:ascii="Gill Sans MT" w:eastAsia="Gill Sans" w:hAnsi="Gill Sans MT" w:cs="Gill Sans"/>
        </w:rPr>
        <w:t>Case studies and discussion related to alternative site management approaches, including public-private partnerships, semi-autonomous authorities, and royal trusts/commissions.</w:t>
      </w:r>
      <w:r w:rsidR="686D2D9F" w:rsidRPr="2FEBF338">
        <w:rPr>
          <w:rFonts w:ascii="Gill Sans MT" w:eastAsia="Gill Sans" w:hAnsi="Gill Sans MT" w:cs="Gill Sans"/>
        </w:rPr>
        <w:t xml:space="preserve"> </w:t>
      </w:r>
    </w:p>
    <w:p w14:paraId="6445AEAB" w14:textId="604AC84F" w:rsidR="00354701" w:rsidRDefault="00354701" w:rsidP="00354701">
      <w:pPr>
        <w:spacing w:after="0"/>
        <w:rPr>
          <w:rFonts w:ascii="Gill Sans MT" w:eastAsia="Gill Sans" w:hAnsi="Gill Sans MT" w:cs="Gill Sans"/>
        </w:rPr>
      </w:pPr>
    </w:p>
    <w:p w14:paraId="7AB79BB8" w14:textId="77777777" w:rsidR="00305F1E" w:rsidRDefault="00305F1E" w:rsidP="00305F1E">
      <w:pPr>
        <w:pStyle w:val="ListParagraph"/>
        <w:numPr>
          <w:ilvl w:val="0"/>
          <w:numId w:val="6"/>
        </w:numPr>
        <w:spacing w:after="0"/>
        <w:rPr>
          <w:rFonts w:ascii="Gill Sans MT" w:eastAsia="Gill Sans" w:hAnsi="Gill Sans MT" w:cs="Gill Sans"/>
          <w:sz w:val="22"/>
        </w:rPr>
      </w:pPr>
      <w:r w:rsidRPr="00305F1E">
        <w:rPr>
          <w:rFonts w:ascii="Gill Sans MT" w:eastAsia="Gill Sans" w:hAnsi="Gill Sans MT" w:cs="Gill Sans"/>
          <w:sz w:val="22"/>
        </w:rPr>
        <w:t>The Project of Improvement and Development of Touristic services and Facilities at Pyramids Site</w:t>
      </w:r>
    </w:p>
    <w:p w14:paraId="72CED0DA" w14:textId="756D3C84" w:rsidR="00E10E1E" w:rsidRDefault="00354701" w:rsidP="00E10E1E">
      <w:pPr>
        <w:pStyle w:val="ListParagraph"/>
        <w:spacing w:after="0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354701">
        <w:rPr>
          <w:rFonts w:ascii="Gill Sans MT" w:eastAsia="Gill Sans" w:hAnsi="Gill Sans MT" w:cs="Gill Sans"/>
          <w:b/>
          <w:bCs/>
          <w:sz w:val="22"/>
          <w:szCs w:val="20"/>
        </w:rPr>
        <w:t>Ashraf Mohie</w:t>
      </w:r>
      <w:r w:rsidR="00D47F08">
        <w:rPr>
          <w:rFonts w:ascii="Gill Sans MT" w:eastAsia="Gill Sans" w:hAnsi="Gill Sans MT" w:cs="Gill Sans"/>
          <w:b/>
          <w:bCs/>
          <w:sz w:val="22"/>
          <w:szCs w:val="20"/>
        </w:rPr>
        <w:t xml:space="preserve"> Eldin</w:t>
      </w:r>
      <w:r w:rsidRPr="00354701">
        <w:rPr>
          <w:rFonts w:ascii="Gill Sans MT" w:eastAsia="Gill Sans" w:hAnsi="Gill Sans MT" w:cs="Gill Sans"/>
          <w:b/>
          <w:bCs/>
          <w:sz w:val="22"/>
          <w:szCs w:val="20"/>
        </w:rPr>
        <w:t xml:space="preserve">, </w:t>
      </w:r>
      <w:r w:rsidR="00D47F08">
        <w:rPr>
          <w:rFonts w:ascii="Gill Sans MT" w:eastAsia="Gill Sans" w:hAnsi="Gill Sans MT" w:cs="Gill Sans"/>
          <w:b/>
          <w:bCs/>
          <w:sz w:val="22"/>
          <w:szCs w:val="20"/>
        </w:rPr>
        <w:t xml:space="preserve">Director General of Giza Pyramids, </w:t>
      </w:r>
      <w:r w:rsidRPr="00354701">
        <w:rPr>
          <w:rFonts w:ascii="Gill Sans MT" w:eastAsia="Gill Sans" w:hAnsi="Gill Sans MT" w:cs="Gill Sans"/>
          <w:b/>
          <w:bCs/>
          <w:sz w:val="22"/>
          <w:szCs w:val="20"/>
        </w:rPr>
        <w:t>Egyptian Ministry of Tourism and Antiquities</w:t>
      </w:r>
    </w:p>
    <w:p w14:paraId="6DFE5905" w14:textId="661F7B58" w:rsidR="00E10E1E" w:rsidRDefault="00E10E1E" w:rsidP="00E10E1E">
      <w:pPr>
        <w:pStyle w:val="ListParagraph"/>
        <w:spacing w:after="0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>
        <w:rPr>
          <w:rFonts w:ascii="Gill Sans MT" w:eastAsia="Gill Sans" w:hAnsi="Gill Sans MT" w:cs="Gill Sans"/>
          <w:b/>
          <w:bCs/>
          <w:sz w:val="22"/>
          <w:szCs w:val="20"/>
        </w:rPr>
        <w:t>Country Focus: EGYPT</w:t>
      </w:r>
    </w:p>
    <w:p w14:paraId="420BB711" w14:textId="768F3409" w:rsidR="00305F1E" w:rsidRPr="00305F1E" w:rsidRDefault="00305F1E" w:rsidP="00E10E1E">
      <w:pPr>
        <w:pStyle w:val="ListParagraph"/>
        <w:numPr>
          <w:ilvl w:val="0"/>
          <w:numId w:val="6"/>
        </w:numPr>
        <w:spacing w:after="0"/>
        <w:rPr>
          <w:rFonts w:ascii="Gill Sans MT" w:eastAsia="Gill Sans" w:hAnsi="Gill Sans MT" w:cs="Gill Sans"/>
          <w:sz w:val="22"/>
        </w:rPr>
      </w:pPr>
      <w:r w:rsidRPr="00305F1E">
        <w:rPr>
          <w:rFonts w:ascii="Gill Sans MT" w:eastAsia="Gill Sans" w:hAnsi="Gill Sans MT" w:cs="Gill Sans"/>
          <w:sz w:val="22"/>
        </w:rPr>
        <w:t>Transforming Giza Plateau Visitor Experience</w:t>
      </w:r>
    </w:p>
    <w:p w14:paraId="7DB86DE7" w14:textId="313CF1EB" w:rsidR="00354701" w:rsidRPr="00E10E1E" w:rsidRDefault="00354701" w:rsidP="00305F1E">
      <w:pPr>
        <w:pStyle w:val="ListParagraph"/>
        <w:spacing w:after="0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E10E1E">
        <w:rPr>
          <w:rFonts w:ascii="Gill Sans MT" w:eastAsia="Gill Sans" w:hAnsi="Gill Sans MT" w:cs="Gill Sans"/>
          <w:b/>
          <w:bCs/>
          <w:szCs w:val="20"/>
        </w:rPr>
        <w:t xml:space="preserve">Hisham Gadallah, </w:t>
      </w:r>
      <w:r w:rsidR="00D50D52">
        <w:rPr>
          <w:rFonts w:ascii="Gill Sans MT" w:eastAsia="Gill Sans" w:hAnsi="Gill Sans MT" w:cs="Gill Sans"/>
          <w:b/>
          <w:bCs/>
          <w:szCs w:val="20"/>
        </w:rPr>
        <w:t xml:space="preserve">CEO of </w:t>
      </w:r>
      <w:r w:rsidRPr="00E10E1E">
        <w:rPr>
          <w:rFonts w:ascii="Gill Sans MT" w:eastAsia="Gill Sans" w:hAnsi="Gill Sans MT" w:cs="Gill Sans"/>
          <w:b/>
          <w:bCs/>
          <w:szCs w:val="20"/>
        </w:rPr>
        <w:t>Orascom</w:t>
      </w:r>
      <w:r w:rsidR="00D50D52">
        <w:rPr>
          <w:rFonts w:ascii="Gill Sans MT" w:eastAsia="Gill Sans" w:hAnsi="Gill Sans MT" w:cs="Gill Sans"/>
          <w:b/>
          <w:bCs/>
          <w:szCs w:val="20"/>
        </w:rPr>
        <w:t xml:space="preserve"> Pyramids Entertainment</w:t>
      </w:r>
    </w:p>
    <w:p w14:paraId="25E71113" w14:textId="66C8E159" w:rsidR="00354701" w:rsidRDefault="00354701" w:rsidP="00354701">
      <w:pPr>
        <w:pStyle w:val="ListParagraph"/>
        <w:spacing w:after="0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354701">
        <w:rPr>
          <w:rFonts w:ascii="Gill Sans MT" w:eastAsia="Gill Sans" w:hAnsi="Gill Sans MT" w:cs="Gill Sans"/>
          <w:b/>
          <w:bCs/>
          <w:sz w:val="22"/>
          <w:szCs w:val="20"/>
        </w:rPr>
        <w:t>Country Focus: E</w:t>
      </w:r>
      <w:r w:rsidR="00053AAB">
        <w:rPr>
          <w:rFonts w:ascii="Gill Sans MT" w:eastAsia="Gill Sans" w:hAnsi="Gill Sans MT" w:cs="Gill Sans"/>
          <w:b/>
          <w:bCs/>
          <w:sz w:val="22"/>
          <w:szCs w:val="20"/>
        </w:rPr>
        <w:t>GYPT</w:t>
      </w:r>
    </w:p>
    <w:p w14:paraId="24403A98" w14:textId="1F56989A" w:rsidR="00053AAB" w:rsidRDefault="00053AAB" w:rsidP="00232D3E">
      <w:pPr>
        <w:pStyle w:val="ListParagraph"/>
        <w:numPr>
          <w:ilvl w:val="0"/>
          <w:numId w:val="4"/>
        </w:numPr>
        <w:rPr>
          <w:rFonts w:ascii="Gill Sans MT" w:eastAsia="Gill Sans" w:hAnsi="Gill Sans MT" w:cs="Gill Sans"/>
          <w:sz w:val="22"/>
        </w:rPr>
      </w:pPr>
      <w:r w:rsidRPr="00053AAB">
        <w:rPr>
          <w:rFonts w:ascii="Gill Sans MT" w:eastAsia="Gill Sans" w:hAnsi="Gill Sans MT" w:cs="Gill Sans"/>
          <w:sz w:val="22"/>
        </w:rPr>
        <w:t>La restauration des Tombeaux Sadiennes à Marrakech</w:t>
      </w:r>
    </w:p>
    <w:p w14:paraId="23C7D329" w14:textId="2EA27EE4" w:rsidR="00232D3E" w:rsidRPr="00053AAB" w:rsidRDefault="00053AAB" w:rsidP="00053AAB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  <w:r w:rsidRPr="00053AAB">
        <w:rPr>
          <w:rFonts w:ascii="Gill Sans MT" w:eastAsia="Gill Sans" w:hAnsi="Gill Sans MT" w:cs="Gill Sans"/>
          <w:b/>
          <w:bCs/>
          <w:sz w:val="22"/>
        </w:rPr>
        <w:t xml:space="preserve">Mr. Cherradi Faycal, </w:t>
      </w:r>
      <w:r w:rsidR="00D50D52">
        <w:rPr>
          <w:rFonts w:ascii="Gill Sans MT" w:eastAsia="Gill Sans" w:hAnsi="Gill Sans MT" w:cs="Gill Sans"/>
          <w:b/>
          <w:bCs/>
          <w:sz w:val="22"/>
        </w:rPr>
        <w:t>Architect, Engineer and Head of Study with the Secretariat of the Ministry of Culture (Rabat)</w:t>
      </w:r>
    </w:p>
    <w:p w14:paraId="3B4D7DD7" w14:textId="6557B9DF" w:rsidR="00053AAB" w:rsidRDefault="00053AAB" w:rsidP="00053AAB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  <w:r w:rsidRPr="00053AAB">
        <w:rPr>
          <w:rFonts w:ascii="Gill Sans MT" w:eastAsia="Gill Sans" w:hAnsi="Gill Sans MT" w:cs="Gill Sans"/>
          <w:b/>
          <w:bCs/>
          <w:sz w:val="22"/>
        </w:rPr>
        <w:t>Country Focus: MOROCCO</w:t>
      </w:r>
    </w:p>
    <w:p w14:paraId="2D802A50" w14:textId="06052E7D" w:rsidR="00053AAB" w:rsidRDefault="00232D3E" w:rsidP="2FEBF338">
      <w:pPr>
        <w:spacing w:after="0"/>
        <w:rPr>
          <w:rFonts w:ascii="Gill Sans MT" w:eastAsia="Gill Sans" w:hAnsi="Gill Sans MT" w:cs="Gill Sans"/>
          <w:b/>
          <w:bCs/>
          <w:i/>
          <w:iCs/>
          <w:sz w:val="24"/>
          <w:szCs w:val="24"/>
          <w:u w:val="single"/>
        </w:rPr>
      </w:pPr>
      <w:r w:rsidRPr="2FEBF338">
        <w:rPr>
          <w:rFonts w:ascii="Gill Sans MT" w:eastAsia="Gill Sans" w:hAnsi="Gill Sans MT" w:cs="Gill Sans"/>
          <w:b/>
          <w:bCs/>
          <w:i/>
          <w:iCs/>
          <w:sz w:val="24"/>
          <w:szCs w:val="24"/>
          <w:u w:val="single"/>
        </w:rPr>
        <w:t>Session 4: Enhancing Site Security through Local Collaboration</w:t>
      </w:r>
    </w:p>
    <w:p w14:paraId="4A897BD8" w14:textId="0FD5294F" w:rsidR="00232D3E" w:rsidRPr="00053AAB" w:rsidRDefault="00232D3E" w:rsidP="2FEBF338">
      <w:pPr>
        <w:spacing w:after="0"/>
        <w:rPr>
          <w:rFonts w:ascii="Gill Sans MT" w:eastAsia="Gill Sans" w:hAnsi="Gill Sans MT" w:cs="Gill Sans"/>
          <w:color w:val="FF0000"/>
          <w:highlight w:val="green"/>
        </w:rPr>
      </w:pPr>
      <w:r w:rsidRPr="2FEBF338">
        <w:rPr>
          <w:rFonts w:ascii="Gill Sans MT" w:eastAsia="Gill Sans" w:hAnsi="Gill Sans MT" w:cs="Gill Sans"/>
        </w:rPr>
        <w:t>Presentation of case studies and efforts to engage different stakeholders in preventing site destruction and looting.</w:t>
      </w:r>
      <w:r w:rsidR="4163D850" w:rsidRPr="2FEBF338">
        <w:rPr>
          <w:rFonts w:ascii="Gill Sans MT" w:eastAsia="Gill Sans" w:hAnsi="Gill Sans MT" w:cs="Gill Sans"/>
        </w:rPr>
        <w:t xml:space="preserve"> </w:t>
      </w:r>
    </w:p>
    <w:p w14:paraId="1760F16D" w14:textId="1FC08BEE" w:rsidR="00232D3E" w:rsidRPr="00232D3E" w:rsidRDefault="00232D3E" w:rsidP="2FEBF338">
      <w:pPr>
        <w:pStyle w:val="NoSpacing"/>
        <w:rPr>
          <w:rFonts w:ascii="Gill Sans MT" w:eastAsia="Gill Sans" w:hAnsi="Gill Sans MT" w:cs="Gill Sans"/>
          <w:sz w:val="22"/>
        </w:rPr>
      </w:pPr>
    </w:p>
    <w:p w14:paraId="170F57BA" w14:textId="6010AA1F" w:rsidR="00053AAB" w:rsidRDefault="00053AAB" w:rsidP="00232D3E">
      <w:pPr>
        <w:pStyle w:val="NoSpacing"/>
        <w:numPr>
          <w:ilvl w:val="0"/>
          <w:numId w:val="2"/>
        </w:numPr>
        <w:rPr>
          <w:rFonts w:ascii="Gill Sans MT" w:eastAsia="Gill Sans" w:hAnsi="Gill Sans MT" w:cs="Gill Sans"/>
          <w:sz w:val="22"/>
        </w:rPr>
      </w:pPr>
      <w:r w:rsidRPr="00053AAB">
        <w:rPr>
          <w:rFonts w:ascii="Gill Sans MT" w:eastAsia="Gill Sans" w:hAnsi="Gill Sans MT" w:cs="Gill Sans"/>
          <w:sz w:val="22"/>
        </w:rPr>
        <w:t>Heritage as a Driver for Development: Athar Lina Initiative in Historic Cairo</w:t>
      </w:r>
    </w:p>
    <w:p w14:paraId="7A5B4717" w14:textId="05182D02" w:rsidR="00EF6560" w:rsidRPr="00EF6560" w:rsidRDefault="00D50D52" w:rsidP="00EF6560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Dr. </w:t>
      </w:r>
      <w:r w:rsidR="00EF6560" w:rsidRPr="00EF6560">
        <w:rPr>
          <w:rFonts w:ascii="Gill Sans MT" w:eastAsia="Gill Sans" w:hAnsi="Gill Sans MT" w:cs="Gill Sans"/>
          <w:b/>
          <w:bCs/>
          <w:sz w:val="22"/>
        </w:rPr>
        <w:t xml:space="preserve">May Al-Ibrashy, </w:t>
      </w:r>
      <w:r>
        <w:rPr>
          <w:rFonts w:ascii="Gill Sans MT" w:eastAsia="Gill Sans" w:hAnsi="Gill Sans MT" w:cs="Gill Sans"/>
          <w:b/>
          <w:bCs/>
          <w:sz w:val="22"/>
        </w:rPr>
        <w:t xml:space="preserve">Chair, </w:t>
      </w:r>
      <w:r w:rsidR="00EF6560" w:rsidRPr="00EF6560">
        <w:rPr>
          <w:rFonts w:ascii="Gill Sans MT" w:eastAsia="Gill Sans" w:hAnsi="Gill Sans MT" w:cs="Gill Sans"/>
          <w:b/>
          <w:bCs/>
          <w:sz w:val="22"/>
        </w:rPr>
        <w:t>Megawra Built Environment Collective</w:t>
      </w:r>
    </w:p>
    <w:p w14:paraId="2899A26A" w14:textId="1A10BF52" w:rsidR="00EF6560" w:rsidRDefault="00EF6560" w:rsidP="00EF6560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236E5F4">
        <w:rPr>
          <w:rFonts w:ascii="Gill Sans MT" w:eastAsia="Gill Sans" w:hAnsi="Gill Sans MT" w:cs="Gill Sans"/>
          <w:b/>
          <w:bCs/>
          <w:sz w:val="22"/>
        </w:rPr>
        <w:t>Country Focus: EGYPT</w:t>
      </w:r>
    </w:p>
    <w:p w14:paraId="65BB4805" w14:textId="683D02D3" w:rsidR="228CCD53" w:rsidRDefault="228CCD53" w:rsidP="0236E5F4">
      <w:pPr>
        <w:pStyle w:val="NoSpacing"/>
        <w:numPr>
          <w:ilvl w:val="0"/>
          <w:numId w:val="6"/>
        </w:numPr>
        <w:rPr>
          <w:rFonts w:asciiTheme="minorHAnsi" w:eastAsiaTheme="minorEastAsia" w:hAnsiTheme="minorHAnsi"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Le projet de restauration et d'équipement des grandes citernes publiques du site archéologique d'Oudhna (Tunisie) pour les transformer en dépôt archéologique</w:t>
      </w:r>
    </w:p>
    <w:p w14:paraId="26132101" w14:textId="469DAD1C" w:rsidR="00EF6560" w:rsidRPr="00EF6560" w:rsidRDefault="00D50D52" w:rsidP="00EF6560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>D</w:t>
      </w:r>
      <w:r w:rsidR="00EF6560" w:rsidRPr="00EF6560">
        <w:rPr>
          <w:rFonts w:ascii="Gill Sans MT" w:eastAsia="Gill Sans" w:hAnsi="Gill Sans MT" w:cs="Gill Sans"/>
          <w:b/>
          <w:bCs/>
          <w:sz w:val="22"/>
        </w:rPr>
        <w:t xml:space="preserve">r. Nizar Ben Slimene, </w:t>
      </w:r>
      <w:r w:rsidR="00D47F08">
        <w:rPr>
          <w:rFonts w:ascii="Gill Sans MT" w:eastAsia="Gill Sans" w:hAnsi="Gill Sans MT" w:cs="Gill Sans"/>
          <w:b/>
          <w:bCs/>
          <w:sz w:val="22"/>
        </w:rPr>
        <w:t xml:space="preserve">Head of Archaeological and Historical Research, </w:t>
      </w:r>
      <w:r w:rsidR="00EF6560" w:rsidRPr="00EF6560">
        <w:rPr>
          <w:rFonts w:ascii="Gill Sans MT" w:eastAsia="Gill Sans" w:hAnsi="Gill Sans MT" w:cs="Gill Sans"/>
          <w:b/>
          <w:bCs/>
          <w:sz w:val="22"/>
        </w:rPr>
        <w:t>National Heritage Institute</w:t>
      </w:r>
      <w:r w:rsidR="00D47F08">
        <w:rPr>
          <w:rFonts w:ascii="Gill Sans MT" w:eastAsia="Gill Sans" w:hAnsi="Gill Sans MT" w:cs="Gill Sans"/>
          <w:b/>
          <w:bCs/>
          <w:sz w:val="22"/>
        </w:rPr>
        <w:t xml:space="preserve"> (Tunisia)</w:t>
      </w:r>
    </w:p>
    <w:p w14:paraId="7FE01070" w14:textId="2864298A" w:rsidR="00EF6560" w:rsidRPr="00EF6560" w:rsidRDefault="00EF6560" w:rsidP="2FEBF338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2FEBF338">
        <w:rPr>
          <w:rFonts w:ascii="Gill Sans MT" w:eastAsia="Gill Sans" w:hAnsi="Gill Sans MT" w:cs="Gill Sans"/>
          <w:b/>
          <w:bCs/>
          <w:sz w:val="22"/>
        </w:rPr>
        <w:t>Country Focus: TUNISIA</w:t>
      </w:r>
    </w:p>
    <w:p w14:paraId="7853D521" w14:textId="73CA9AB8" w:rsidR="5019F898" w:rsidRDefault="5019F898" w:rsidP="2FEBF338">
      <w:pPr>
        <w:pStyle w:val="ListParagraph"/>
        <w:numPr>
          <w:ilvl w:val="0"/>
          <w:numId w:val="6"/>
        </w:numPr>
        <w:spacing w:after="0"/>
        <w:rPr>
          <w:rFonts w:ascii="Gill Sans MT" w:eastAsia="Calibri" w:hAnsi="Gill Sans MT" w:cs="Calibri"/>
          <w:sz w:val="22"/>
        </w:rPr>
      </w:pPr>
      <w:r w:rsidRPr="2FEBF338">
        <w:rPr>
          <w:rFonts w:ascii="Gill Sans MT" w:eastAsia="Calibri" w:hAnsi="Gill Sans MT" w:cs="Calibri"/>
          <w:sz w:val="22"/>
        </w:rPr>
        <w:t>Rock Art Documentation and Preservation in the World Heritage Site of Wadi Rum</w:t>
      </w:r>
    </w:p>
    <w:p w14:paraId="6E4B77A4" w14:textId="5437E91F" w:rsidR="5019F898" w:rsidRDefault="5019F898" w:rsidP="2FEBF338">
      <w:pPr>
        <w:pStyle w:val="ListParagraph"/>
        <w:spacing w:after="0"/>
        <w:ind w:left="360"/>
        <w:rPr>
          <w:rFonts w:ascii="Gill Sans MT" w:eastAsia="Calibri" w:hAnsi="Gill Sans MT" w:cs="Calibri"/>
          <w:b/>
          <w:bCs/>
          <w:sz w:val="22"/>
        </w:rPr>
      </w:pPr>
      <w:r w:rsidRPr="2FEBF338">
        <w:rPr>
          <w:rFonts w:ascii="Gill Sans MT" w:eastAsia="Calibri" w:hAnsi="Gill Sans MT" w:cs="Calibri"/>
          <w:b/>
          <w:bCs/>
          <w:sz w:val="22"/>
        </w:rPr>
        <w:t>Saleh M. Al No’aimat, Director of Wadi Rum Protected Area (WRPA), Aqaba Special Economic Zone Authority</w:t>
      </w:r>
    </w:p>
    <w:p w14:paraId="0CD9C635" w14:textId="77777777" w:rsidR="0058427D" w:rsidRDefault="5019F898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  <w:r w:rsidRPr="2FEBF338">
        <w:rPr>
          <w:rFonts w:ascii="Gill Sans MT" w:eastAsia="Gill Sans" w:hAnsi="Gill Sans MT" w:cs="Gill Sans"/>
          <w:b/>
          <w:bCs/>
          <w:sz w:val="22"/>
        </w:rPr>
        <w:t>Country Focus: JORDAN</w:t>
      </w:r>
    </w:p>
    <w:p w14:paraId="21208AD5" w14:textId="77777777" w:rsidR="0058427D" w:rsidRDefault="0058427D" w:rsidP="0058427D">
      <w:pPr>
        <w:pStyle w:val="ListParagraph"/>
        <w:numPr>
          <w:ilvl w:val="0"/>
          <w:numId w:val="6"/>
        </w:numPr>
        <w:rPr>
          <w:rFonts w:ascii="Gill Sans MT" w:eastAsia="Gill Sans" w:hAnsi="Gill Sans MT" w:cs="Gill Sans"/>
          <w:sz w:val="22"/>
        </w:rPr>
      </w:pPr>
      <w:r w:rsidRPr="00035DBD">
        <w:rPr>
          <w:rFonts w:ascii="Gill Sans MT" w:eastAsia="Calibri" w:hAnsi="Gill Sans MT" w:cs="Calibri"/>
          <w:color w:val="000000" w:themeColor="text1"/>
          <w:szCs w:val="24"/>
          <w:lang w:val="en-GB"/>
        </w:rPr>
        <w:t>The EAMENA Project: Research, Heritage management, and Partnership</w:t>
      </w:r>
      <w:r w:rsidRPr="00035DBD">
        <w:rPr>
          <w:rFonts w:ascii="Gill Sans MT" w:eastAsia="Gill Sans" w:hAnsi="Gill Sans MT" w:cs="Gill Sans"/>
          <w:sz w:val="22"/>
        </w:rPr>
        <w:t xml:space="preserve"> </w:t>
      </w:r>
    </w:p>
    <w:p w14:paraId="2A94657E" w14:textId="77777777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Dr. </w:t>
      </w:r>
      <w:r w:rsidRPr="00035DBD">
        <w:rPr>
          <w:rFonts w:ascii="Gill Sans MT" w:eastAsia="Gill Sans" w:hAnsi="Gill Sans MT" w:cs="Gill Sans"/>
          <w:b/>
          <w:bCs/>
          <w:sz w:val="22"/>
        </w:rPr>
        <w:t xml:space="preserve">Bill Finlayson, </w:t>
      </w:r>
      <w:r>
        <w:rPr>
          <w:rFonts w:ascii="Gill Sans MT" w:eastAsia="Gill Sans" w:hAnsi="Gill Sans MT" w:cs="Gill Sans"/>
          <w:b/>
          <w:bCs/>
          <w:sz w:val="22"/>
        </w:rPr>
        <w:t xml:space="preserve">Director, EAMENA Project, School of Archaeology, </w:t>
      </w:r>
      <w:r w:rsidRPr="00035DBD">
        <w:rPr>
          <w:rFonts w:ascii="Gill Sans MT" w:eastAsia="Gill Sans" w:hAnsi="Gill Sans MT" w:cs="Gill Sans"/>
          <w:b/>
          <w:bCs/>
          <w:sz w:val="22"/>
        </w:rPr>
        <w:t>University of Oxford</w:t>
      </w:r>
    </w:p>
    <w:p w14:paraId="76B0B118" w14:textId="7DFB2571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  <w:r w:rsidRPr="00035DBD">
        <w:rPr>
          <w:rFonts w:ascii="Gill Sans MT" w:eastAsia="Gill Sans" w:hAnsi="Gill Sans MT" w:cs="Gill Sans"/>
          <w:b/>
          <w:bCs/>
          <w:sz w:val="22"/>
        </w:rPr>
        <w:t>Country Focus: JORDAN</w:t>
      </w:r>
    </w:p>
    <w:p w14:paraId="26D85611" w14:textId="546A80F3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14E1BBA7" w14:textId="32E8B32F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242EF0C9" w14:textId="37D81946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784E6C7E" w14:textId="73A50459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1CA4BDCD" w14:textId="77121180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0B3645E7" w14:textId="3C245FB2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5A781305" w14:textId="4B7E7B1C" w:rsid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4E45C846" w14:textId="77777777" w:rsidR="0058427D" w:rsidRPr="0058427D" w:rsidRDefault="0058427D" w:rsidP="0058427D">
      <w:pPr>
        <w:pStyle w:val="ListParagraph"/>
        <w:ind w:left="360"/>
        <w:rPr>
          <w:rFonts w:ascii="Gill Sans MT" w:eastAsia="Gill Sans" w:hAnsi="Gill Sans MT" w:cs="Gill Sans"/>
          <w:b/>
          <w:bCs/>
          <w:sz w:val="22"/>
        </w:rPr>
      </w:pPr>
    </w:p>
    <w:p w14:paraId="1B5C276C" w14:textId="4C77F7F8" w:rsidR="002A0EEA" w:rsidRDefault="002A0EEA" w:rsidP="002A0EEA">
      <w:pPr>
        <w:pStyle w:val="NoSpacing"/>
        <w:ind w:left="-1418"/>
        <w:rPr>
          <w:rFonts w:ascii="Gill Sans MT" w:eastAsia="Gill Sans" w:hAnsi="Gill Sans MT" w:cs="Gill Sans"/>
          <w:b/>
          <w:bCs/>
          <w:i/>
          <w:iCs/>
          <w:u w:val="single"/>
          <w:lang w:val="en-IN"/>
        </w:rPr>
      </w:pPr>
      <w:r w:rsidRPr="00102FB1">
        <w:rPr>
          <w:noProof/>
          <w:highlight w:val="darkRed"/>
        </w:rPr>
        <w:drawing>
          <wp:inline distT="0" distB="0" distL="0" distR="0" wp14:anchorId="51AF6AC0" wp14:editId="519F25B6">
            <wp:extent cx="2578100" cy="11085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5" cy="11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B27F" w14:textId="77777777" w:rsidR="002A0EEA" w:rsidRDefault="002A0EEA" w:rsidP="002A0EEA">
      <w:pPr>
        <w:pStyle w:val="NoSpacing"/>
        <w:ind w:left="-1418"/>
        <w:rPr>
          <w:rFonts w:ascii="Gill Sans MT" w:eastAsia="Gill Sans" w:hAnsi="Gill Sans MT" w:cs="Gill Sans"/>
          <w:b/>
          <w:bCs/>
          <w:i/>
          <w:iCs/>
          <w:u w:val="single"/>
          <w:lang w:val="en-IN"/>
        </w:rPr>
      </w:pPr>
    </w:p>
    <w:p w14:paraId="56283038" w14:textId="6176886A" w:rsidR="00EF6560" w:rsidRDefault="00232D3E" w:rsidP="2FEBF338">
      <w:pPr>
        <w:pStyle w:val="NoSpacing"/>
        <w:rPr>
          <w:rFonts w:ascii="Gill Sans MT" w:eastAsia="Gill Sans" w:hAnsi="Gill Sans MT" w:cs="Gill Sans"/>
          <w:b/>
          <w:bCs/>
          <w:i/>
          <w:iCs/>
          <w:u w:val="single"/>
          <w:lang w:val="en-IN"/>
        </w:rPr>
      </w:pPr>
      <w:r w:rsidRPr="2FEBF338">
        <w:rPr>
          <w:rFonts w:ascii="Gill Sans MT" w:eastAsia="Gill Sans" w:hAnsi="Gill Sans MT" w:cs="Gill Sans"/>
          <w:b/>
          <w:bCs/>
          <w:i/>
          <w:iCs/>
          <w:u w:val="single"/>
          <w:lang w:val="en-IN"/>
        </w:rPr>
        <w:t>Session 5: Protecting Heritage Architecture and Traditions</w:t>
      </w:r>
    </w:p>
    <w:p w14:paraId="3BA89C1C" w14:textId="77D7C7FE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  <w:r w:rsidRPr="00232D3E">
        <w:rPr>
          <w:rFonts w:ascii="Gill Sans MT" w:eastAsia="Gill Sans" w:hAnsi="Gill Sans MT" w:cs="Gill Sans"/>
          <w:sz w:val="22"/>
        </w:rPr>
        <w:t>Case studies and panel discussion of specific challenges facing preservation of traditional architecture/buildings including key threats (development, climate change) and</w:t>
      </w:r>
      <w:r w:rsidR="004765C7">
        <w:rPr>
          <w:rFonts w:ascii="Gill Sans MT" w:eastAsia="Gill Sans" w:hAnsi="Gill Sans MT" w:cs="Gill Sans"/>
          <w:sz w:val="22"/>
        </w:rPr>
        <w:t xml:space="preserve"> </w:t>
      </w:r>
      <w:r w:rsidRPr="00232D3E">
        <w:rPr>
          <w:rFonts w:ascii="Gill Sans MT" w:eastAsia="Gill Sans" w:hAnsi="Gill Sans MT" w:cs="Gill Sans"/>
          <w:sz w:val="22"/>
        </w:rPr>
        <w:t>opportunities/challenges posed by adaptive reuse.</w:t>
      </w:r>
    </w:p>
    <w:p w14:paraId="6DB654AF" w14:textId="06DBB3AA" w:rsidR="00EF6560" w:rsidRDefault="00EF6560" w:rsidP="00EF6560">
      <w:pPr>
        <w:spacing w:after="0" w:line="240" w:lineRule="auto"/>
        <w:rPr>
          <w:rFonts w:ascii="Gill Sans MT" w:eastAsia="Gill Sans" w:hAnsi="Gill Sans MT" w:cs="Gill Sans"/>
          <w:b/>
          <w:bCs/>
        </w:rPr>
      </w:pPr>
    </w:p>
    <w:p w14:paraId="35883E6D" w14:textId="1D3E632C" w:rsidR="00EF6560" w:rsidRDefault="00EF6560" w:rsidP="00EF65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Gill Sans" w:hAnsi="Gill Sans MT" w:cs="Gill Sans"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The Experience of Daw’an Architecture Foundation in Preserving and Protecting the traditional heritage architecture in Hadramout</w:t>
      </w:r>
    </w:p>
    <w:p w14:paraId="7D6F435B" w14:textId="61BA6B34" w:rsidR="00EF6560" w:rsidRPr="00EF6560" w:rsidRDefault="00EF6560" w:rsidP="00EF6560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EF6560">
        <w:rPr>
          <w:rFonts w:ascii="Gill Sans MT" w:eastAsia="Gill Sans" w:hAnsi="Gill Sans MT" w:cs="Gill Sans"/>
          <w:b/>
          <w:bCs/>
          <w:sz w:val="22"/>
          <w:szCs w:val="20"/>
        </w:rPr>
        <w:t>Abdalla Ali Baghomyan,</w:t>
      </w:r>
      <w:r w:rsidR="00863398">
        <w:rPr>
          <w:rFonts w:ascii="Gill Sans MT" w:eastAsia="Gill Sans" w:hAnsi="Gill Sans MT" w:cs="Gill Sans"/>
          <w:b/>
          <w:bCs/>
          <w:sz w:val="22"/>
          <w:szCs w:val="20"/>
        </w:rPr>
        <w:t xml:space="preserve"> Head Manager,</w:t>
      </w:r>
      <w:r w:rsidRPr="00EF6560">
        <w:rPr>
          <w:rFonts w:ascii="Gill Sans MT" w:eastAsia="Gill Sans" w:hAnsi="Gill Sans MT" w:cs="Gill Sans"/>
          <w:b/>
          <w:bCs/>
          <w:sz w:val="22"/>
          <w:szCs w:val="20"/>
        </w:rPr>
        <w:t xml:space="preserve"> Daw’an Mudbrick Architecture Foundation</w:t>
      </w:r>
    </w:p>
    <w:p w14:paraId="003648B7" w14:textId="2AD4934B" w:rsidR="00232D3E" w:rsidRDefault="00EF6560" w:rsidP="00EF6560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EF6560">
        <w:rPr>
          <w:rFonts w:ascii="Gill Sans MT" w:eastAsia="Gill Sans" w:hAnsi="Gill Sans MT" w:cs="Gill Sans"/>
          <w:b/>
          <w:bCs/>
          <w:sz w:val="22"/>
          <w:szCs w:val="20"/>
        </w:rPr>
        <w:t>Country Focus: YEMEN</w:t>
      </w:r>
    </w:p>
    <w:p w14:paraId="38236882" w14:textId="1438DCCE" w:rsidR="00EF6560" w:rsidRDefault="00305F1E" w:rsidP="00EF65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Gill Sans" w:hAnsi="Gill Sans MT" w:cs="Gill Sans"/>
          <w:sz w:val="22"/>
        </w:rPr>
      </w:pPr>
      <w:r>
        <w:rPr>
          <w:rFonts w:ascii="Gill Sans MT" w:eastAsia="Gill Sans" w:hAnsi="Gill Sans MT" w:cs="Gill Sans"/>
          <w:sz w:val="22"/>
        </w:rPr>
        <w:t>L’</w:t>
      </w:r>
      <w:r w:rsidR="00EF6560" w:rsidRPr="0236E5F4">
        <w:rPr>
          <w:rFonts w:ascii="Gill Sans MT" w:eastAsia="Gill Sans" w:hAnsi="Gill Sans MT" w:cs="Gill Sans"/>
          <w:sz w:val="22"/>
        </w:rPr>
        <w:t>Architecture en Terre au Maroc, Entre Préservation du Passé et Historicisme du Futur</w:t>
      </w:r>
    </w:p>
    <w:p w14:paraId="6EA2EB69" w14:textId="73F9D57A" w:rsidR="00EF6560" w:rsidRDefault="00EF6560" w:rsidP="072EA49F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</w:rPr>
      </w:pPr>
      <w:r w:rsidRPr="072EA49F">
        <w:rPr>
          <w:rFonts w:ascii="Gill Sans MT" w:eastAsia="Gill Sans" w:hAnsi="Gill Sans MT" w:cs="Gill Sans"/>
          <w:b/>
          <w:bCs/>
          <w:sz w:val="22"/>
        </w:rPr>
        <w:t>M. Hamza Ouassini, Inspector of Historical Monuments</w:t>
      </w:r>
      <w:r w:rsidR="00863398">
        <w:rPr>
          <w:rFonts w:ascii="Gill Sans MT" w:eastAsia="Gill Sans" w:hAnsi="Gill Sans MT" w:cs="Gill Sans"/>
          <w:b/>
          <w:bCs/>
          <w:sz w:val="22"/>
        </w:rPr>
        <w:t>, Tetouan</w:t>
      </w:r>
    </w:p>
    <w:p w14:paraId="0118B0BC" w14:textId="4AF7021B" w:rsidR="00EF6560" w:rsidRDefault="00EF6560" w:rsidP="072EA49F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</w:rPr>
      </w:pPr>
      <w:r w:rsidRPr="072EA49F">
        <w:rPr>
          <w:rFonts w:ascii="Gill Sans MT" w:eastAsia="Gill Sans" w:hAnsi="Gill Sans MT" w:cs="Gill Sans"/>
          <w:b/>
          <w:bCs/>
          <w:sz w:val="22"/>
        </w:rPr>
        <w:t>Country Focus: MOROCCO</w:t>
      </w:r>
    </w:p>
    <w:p w14:paraId="6D602C31" w14:textId="6DA2AAD0" w:rsidR="00EF6560" w:rsidRDefault="00EF6560" w:rsidP="00EF65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eastAsia="Gill Sans" w:hAnsi="Gill Sans MT" w:cs="Gill Sans"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Rosetta Project: The Rehabilitation of the Amasili Complex</w:t>
      </w:r>
    </w:p>
    <w:p w14:paraId="147FD484" w14:textId="4FDE84B5" w:rsidR="00EF6560" w:rsidRPr="00EF6560" w:rsidRDefault="00EF6560" w:rsidP="00EF6560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  <w:szCs w:val="20"/>
        </w:rPr>
      </w:pPr>
      <w:r w:rsidRPr="00EF6560">
        <w:rPr>
          <w:rFonts w:ascii="Gill Sans MT" w:eastAsia="Gill Sans" w:hAnsi="Gill Sans MT" w:cs="Gill Sans"/>
          <w:b/>
          <w:bCs/>
          <w:sz w:val="22"/>
          <w:szCs w:val="20"/>
        </w:rPr>
        <w:t xml:space="preserve">Dr. Cristina Mondin, </w:t>
      </w:r>
      <w:r w:rsidR="00D50D52">
        <w:rPr>
          <w:rFonts w:ascii="Gill Sans MT" w:eastAsia="Gill Sans" w:hAnsi="Gill Sans MT" w:cs="Gill Sans"/>
          <w:b/>
          <w:bCs/>
          <w:sz w:val="22"/>
          <w:szCs w:val="20"/>
        </w:rPr>
        <w:t>Manager, Museum of Asolo,</w:t>
      </w:r>
      <w:r w:rsidR="00863398">
        <w:rPr>
          <w:rFonts w:ascii="Gill Sans MT" w:eastAsia="Gill Sans" w:hAnsi="Gill Sans MT" w:cs="Gill Sans"/>
          <w:b/>
          <w:bCs/>
          <w:sz w:val="22"/>
          <w:szCs w:val="20"/>
        </w:rPr>
        <w:t>Padua University</w:t>
      </w:r>
    </w:p>
    <w:p w14:paraId="3B58E50E" w14:textId="30060F41" w:rsidR="00EF6560" w:rsidRDefault="00EF6560" w:rsidP="00EF6560">
      <w:pPr>
        <w:pStyle w:val="ListParagraph"/>
        <w:spacing w:after="0" w:line="240" w:lineRule="auto"/>
        <w:ind w:left="360"/>
        <w:rPr>
          <w:rFonts w:ascii="Gill Sans MT" w:eastAsia="Gill Sans" w:hAnsi="Gill Sans MT" w:cs="Gill Sans"/>
          <w:b/>
          <w:bCs/>
          <w:sz w:val="22"/>
        </w:rPr>
      </w:pPr>
      <w:r w:rsidRPr="2FEBF338">
        <w:rPr>
          <w:rFonts w:ascii="Gill Sans MT" w:eastAsia="Gill Sans" w:hAnsi="Gill Sans MT" w:cs="Gill Sans"/>
          <w:b/>
          <w:bCs/>
          <w:sz w:val="22"/>
        </w:rPr>
        <w:t>Country Focus: EGYPT</w:t>
      </w:r>
    </w:p>
    <w:p w14:paraId="67131BD6" w14:textId="5606DA49" w:rsidR="00EF6560" w:rsidRDefault="00EF6560" w:rsidP="00C67565">
      <w:pPr>
        <w:pStyle w:val="ListParagraph"/>
        <w:spacing w:after="0" w:line="240" w:lineRule="auto"/>
        <w:ind w:left="-1418"/>
        <w:rPr>
          <w:rFonts w:ascii="Gill Sans MT" w:eastAsia="Gill Sans" w:hAnsi="Gill Sans MT" w:cs="Gill Sans"/>
          <w:b/>
          <w:bCs/>
          <w:sz w:val="22"/>
          <w:szCs w:val="20"/>
        </w:rPr>
      </w:pPr>
    </w:p>
    <w:p w14:paraId="3F9CA54A" w14:textId="77777777" w:rsidR="004765C7" w:rsidRDefault="004765C7" w:rsidP="2FEBF338">
      <w:pPr>
        <w:pStyle w:val="NoSpacing"/>
        <w:rPr>
          <w:rFonts w:ascii="Gill Sans MT" w:eastAsia="Gill Sans" w:hAnsi="Gill Sans MT" w:cs="Gill Sans"/>
          <w:b/>
          <w:bCs/>
        </w:rPr>
      </w:pPr>
    </w:p>
    <w:p w14:paraId="64405F87" w14:textId="71A41A94" w:rsidR="00232D3E" w:rsidRPr="00EF6560" w:rsidRDefault="00232D3E" w:rsidP="2FEBF338">
      <w:pPr>
        <w:pStyle w:val="NoSpacing"/>
        <w:rPr>
          <w:rFonts w:ascii="Gill Sans MT" w:eastAsia="Gill Sans" w:hAnsi="Gill Sans MT" w:cs="Gill Sans"/>
          <w:b/>
          <w:bCs/>
        </w:rPr>
      </w:pPr>
      <w:r w:rsidRPr="2FEBF338">
        <w:rPr>
          <w:rFonts w:ascii="Gill Sans MT" w:eastAsia="Gill Sans" w:hAnsi="Gill Sans MT" w:cs="Gill Sans"/>
          <w:b/>
          <w:bCs/>
        </w:rPr>
        <w:t>PART III: Public Engagement and Outreach</w:t>
      </w:r>
    </w:p>
    <w:p w14:paraId="1BCC8F42" w14:textId="4CA19BA5" w:rsidR="2FEBF338" w:rsidRDefault="2FEBF338" w:rsidP="2FEBF338">
      <w:pPr>
        <w:pStyle w:val="NoSpacing"/>
        <w:rPr>
          <w:rFonts w:ascii="Gill Sans MT" w:eastAsia="Gill Sans" w:hAnsi="Gill Sans MT" w:cs="Gill Sans"/>
          <w:b/>
          <w:bCs/>
          <w:i/>
          <w:iCs/>
          <w:u w:val="single"/>
        </w:rPr>
      </w:pPr>
    </w:p>
    <w:p w14:paraId="278791D9" w14:textId="777DD5BB" w:rsidR="00EF6560" w:rsidRDefault="00232D3E" w:rsidP="2FEBF338">
      <w:pPr>
        <w:pStyle w:val="NoSpacing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  <w:r w:rsidRPr="2FEBF338">
        <w:rPr>
          <w:rFonts w:ascii="Gill Sans MT" w:eastAsia="Gill Sans" w:hAnsi="Gill Sans MT" w:cs="Gill Sans"/>
          <w:b/>
          <w:bCs/>
          <w:i/>
          <w:iCs/>
          <w:u w:val="single"/>
        </w:rPr>
        <w:t>Session 6: Enhancing Heritage Protection through Public Awareness and Outreach</w:t>
      </w:r>
    </w:p>
    <w:p w14:paraId="149DBD80" w14:textId="317D5C92" w:rsidR="00232D3E" w:rsidRPr="00232D3E" w:rsidRDefault="00232D3E" w:rsidP="004765C7">
      <w:pPr>
        <w:pStyle w:val="NoSpacing"/>
        <w:rPr>
          <w:rFonts w:ascii="Gill Sans MT" w:eastAsia="Gill Sans" w:hAnsi="Gill Sans MT" w:cs="Gill Sans"/>
          <w:color w:val="FF0000"/>
          <w:sz w:val="22"/>
          <w:highlight w:val="green"/>
        </w:rPr>
      </w:pPr>
      <w:r w:rsidRPr="2FEBF338">
        <w:rPr>
          <w:rFonts w:ascii="Gill Sans MT" w:eastAsia="Gill Sans" w:hAnsi="Gill Sans MT" w:cs="Gill Sans"/>
          <w:sz w:val="22"/>
        </w:rPr>
        <w:t>Case studies and presentations of successful outreach/awareness efforts.</w:t>
      </w:r>
      <w:r w:rsidR="1B4619EF" w:rsidRPr="2FEBF338">
        <w:rPr>
          <w:rFonts w:ascii="Gill Sans MT" w:eastAsia="Gill Sans" w:hAnsi="Gill Sans MT" w:cs="Gill Sans"/>
          <w:sz w:val="22"/>
        </w:rPr>
        <w:t xml:space="preserve"> </w:t>
      </w:r>
    </w:p>
    <w:p w14:paraId="027B89DB" w14:textId="77777777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</w:p>
    <w:p w14:paraId="224FAAD8" w14:textId="306DFB74" w:rsidR="007E3FD7" w:rsidRDefault="007E3FD7" w:rsidP="00232D3E">
      <w:pPr>
        <w:pStyle w:val="NoSpacing"/>
        <w:numPr>
          <w:ilvl w:val="0"/>
          <w:numId w:val="3"/>
        </w:numPr>
        <w:rPr>
          <w:rFonts w:ascii="Gill Sans MT" w:eastAsia="Gill Sans" w:hAnsi="Gill Sans MT" w:cs="Gill Sans"/>
          <w:sz w:val="22"/>
        </w:rPr>
      </w:pPr>
      <w:r w:rsidRPr="007E3FD7">
        <w:rPr>
          <w:rFonts w:ascii="Gill Sans MT" w:eastAsia="Gill Sans" w:hAnsi="Gill Sans MT" w:cs="Gill Sans"/>
          <w:sz w:val="22"/>
        </w:rPr>
        <w:t xml:space="preserve">Educational Policies </w:t>
      </w:r>
      <w:r w:rsidR="00863398">
        <w:rPr>
          <w:rFonts w:ascii="Gill Sans MT" w:eastAsia="Gill Sans" w:hAnsi="Gill Sans MT" w:cs="Gill Sans"/>
          <w:sz w:val="22"/>
        </w:rPr>
        <w:t>at the Egyptian Ministry of Tourism &amp; Antiquities</w:t>
      </w:r>
    </w:p>
    <w:p w14:paraId="3B727E47" w14:textId="76893B89" w:rsidR="007E3FD7" w:rsidRP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7E3FD7">
        <w:rPr>
          <w:rFonts w:ascii="Gill Sans MT" w:eastAsia="Gill Sans" w:hAnsi="Gill Sans MT" w:cs="Gill Sans"/>
          <w:b/>
          <w:bCs/>
          <w:sz w:val="22"/>
        </w:rPr>
        <w:t xml:space="preserve">Dr. Rasha Kamal, </w:t>
      </w:r>
      <w:r w:rsidR="00863398">
        <w:rPr>
          <w:rFonts w:ascii="Gill Sans MT" w:eastAsia="Gill Sans" w:hAnsi="Gill Sans MT" w:cs="Gill Sans"/>
          <w:b/>
          <w:bCs/>
          <w:sz w:val="22"/>
        </w:rPr>
        <w:t>General</w:t>
      </w:r>
      <w:r w:rsidR="00D50D52">
        <w:rPr>
          <w:rFonts w:ascii="Gill Sans MT" w:eastAsia="Gill Sans" w:hAnsi="Gill Sans MT" w:cs="Gill Sans"/>
          <w:b/>
          <w:bCs/>
          <w:sz w:val="22"/>
        </w:rPr>
        <w:t xml:space="preserve"> Manager</w:t>
      </w:r>
      <w:r w:rsidR="00DD46BA">
        <w:rPr>
          <w:rFonts w:ascii="Gill Sans MT" w:eastAsia="Gill Sans" w:hAnsi="Gill Sans MT" w:cs="Gill Sans"/>
          <w:b/>
          <w:bCs/>
          <w:sz w:val="22"/>
        </w:rPr>
        <w:t>,</w:t>
      </w:r>
      <w:r w:rsidR="00863398">
        <w:rPr>
          <w:rFonts w:ascii="Gill Sans MT" w:eastAsia="Gill Sans" w:hAnsi="Gill Sans MT" w:cs="Gill Sans"/>
          <w:b/>
          <w:bCs/>
          <w:sz w:val="22"/>
        </w:rPr>
        <w:t xml:space="preserve"> Department of Culture Development &amp; Community Engagement, </w:t>
      </w:r>
      <w:r w:rsidRPr="007E3FD7">
        <w:rPr>
          <w:rFonts w:ascii="Gill Sans MT" w:eastAsia="Gill Sans" w:hAnsi="Gill Sans MT" w:cs="Gill Sans"/>
          <w:b/>
          <w:bCs/>
          <w:sz w:val="22"/>
        </w:rPr>
        <w:t>Egyptian Ministry of Tourism and Antiquities</w:t>
      </w:r>
    </w:p>
    <w:p w14:paraId="1F468E29" w14:textId="77777777" w:rsid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7E3FD7">
        <w:rPr>
          <w:rFonts w:ascii="Gill Sans MT" w:eastAsia="Gill Sans" w:hAnsi="Gill Sans MT" w:cs="Gill Sans"/>
          <w:b/>
          <w:bCs/>
          <w:sz w:val="22"/>
        </w:rPr>
        <w:t>Country Focus: EGYPT</w:t>
      </w:r>
    </w:p>
    <w:p w14:paraId="57444165" w14:textId="71BF3DFE" w:rsidR="007E3FD7" w:rsidRPr="007E3FD7" w:rsidRDefault="007E3FD7" w:rsidP="0236E5F4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b/>
          <w:bCs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Sustainable Cultural Heritage through Public Awareness and Outreach – SCHEP Model in Jordan</w:t>
      </w:r>
    </w:p>
    <w:p w14:paraId="50BA1A88" w14:textId="0C33AACC" w:rsidR="007E3FD7" w:rsidRP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7E3FD7">
        <w:rPr>
          <w:rFonts w:ascii="Gill Sans MT" w:eastAsia="Gill Sans" w:hAnsi="Gill Sans MT" w:cs="Gill Sans"/>
          <w:b/>
          <w:bCs/>
          <w:sz w:val="22"/>
        </w:rPr>
        <w:t>Nizar Al Adarbeh, Chief of Party, American Center of Research (ACOR) – the Sustainable Cultural Heritage Through Engagement of Local Communities Project (USAID SCHEP)</w:t>
      </w:r>
    </w:p>
    <w:p w14:paraId="352C1D8A" w14:textId="787F0420" w:rsid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27AAF506">
        <w:rPr>
          <w:rFonts w:ascii="Gill Sans MT" w:eastAsia="Gill Sans" w:hAnsi="Gill Sans MT" w:cs="Gill Sans"/>
          <w:b/>
          <w:bCs/>
          <w:sz w:val="22"/>
        </w:rPr>
        <w:t>Country Focus: JORDAN</w:t>
      </w:r>
    </w:p>
    <w:p w14:paraId="5B614F55" w14:textId="5CAB27FB" w:rsidR="4AC65F07" w:rsidRDefault="4AC65F07" w:rsidP="0236E5F4">
      <w:pPr>
        <w:pStyle w:val="NoSpacing"/>
        <w:numPr>
          <w:ilvl w:val="0"/>
          <w:numId w:val="6"/>
        </w:numPr>
        <w:rPr>
          <w:rFonts w:asciiTheme="minorHAnsi" w:eastAsiaTheme="minorEastAsia" w:hAnsiTheme="minorHAnsi"/>
          <w:b/>
          <w:bCs/>
          <w:szCs w:val="24"/>
        </w:rPr>
      </w:pPr>
      <w:r w:rsidRPr="0236E5F4">
        <w:rPr>
          <w:rFonts w:ascii="Gill Sans MT" w:eastAsiaTheme="minorEastAsia" w:hAnsi="Gill Sans MT"/>
          <w:sz w:val="22"/>
        </w:rPr>
        <w:t>Translating Outreach into Action: Cultivating Heritage Volunteerism in Libya</w:t>
      </w:r>
    </w:p>
    <w:p w14:paraId="2A15AFE9" w14:textId="23BDE447" w:rsidR="4AC65F07" w:rsidRDefault="4AC65F07" w:rsidP="27AAF506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27AAF506">
        <w:rPr>
          <w:rFonts w:ascii="Gill Sans MT" w:eastAsia="Gill Sans" w:hAnsi="Gill Sans MT" w:cs="Gill Sans"/>
          <w:b/>
          <w:bCs/>
          <w:sz w:val="22"/>
        </w:rPr>
        <w:t>Andrew Vaughn, Executive Director, American Society of Overseas Research</w:t>
      </w:r>
      <w:r w:rsidR="6F9315DF" w:rsidRPr="27AAF506">
        <w:rPr>
          <w:rFonts w:ascii="Gill Sans MT" w:eastAsia="Gill Sans" w:hAnsi="Gill Sans MT" w:cs="Gill Sans"/>
          <w:b/>
          <w:bCs/>
          <w:sz w:val="22"/>
        </w:rPr>
        <w:t xml:space="preserve"> (ASOR)</w:t>
      </w:r>
    </w:p>
    <w:p w14:paraId="46B995F9" w14:textId="5F34EB66" w:rsidR="6F9315DF" w:rsidRDefault="6F9315DF" w:rsidP="27AAF506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27AAF506">
        <w:rPr>
          <w:rFonts w:ascii="Gill Sans MT" w:eastAsia="Gill Sans" w:hAnsi="Gill Sans MT" w:cs="Gill Sans"/>
          <w:b/>
          <w:bCs/>
          <w:sz w:val="22"/>
        </w:rPr>
        <w:t>Will Raynolds, Co-Director, American Society of Overseas Research (ASOR)</w:t>
      </w:r>
    </w:p>
    <w:p w14:paraId="0F8B1464" w14:textId="791856E9" w:rsidR="4AC65F07" w:rsidRDefault="4AC65F07" w:rsidP="27AAF506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27AAF506">
        <w:rPr>
          <w:rFonts w:ascii="Gill Sans MT" w:eastAsia="Gill Sans" w:hAnsi="Gill Sans MT" w:cs="Gill Sans"/>
          <w:b/>
          <w:bCs/>
          <w:sz w:val="22"/>
        </w:rPr>
        <w:t>Country Focus: LIBYA</w:t>
      </w:r>
    </w:p>
    <w:p w14:paraId="3BCE2CA5" w14:textId="6C462F3E" w:rsidR="007E3FD7" w:rsidRDefault="007E3FD7" w:rsidP="0236E5F4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sz w:val="22"/>
        </w:rPr>
      </w:pPr>
      <w:r w:rsidRPr="0236E5F4">
        <w:rPr>
          <w:rFonts w:ascii="Gill Sans MT" w:eastAsia="Gill Sans" w:hAnsi="Gill Sans MT" w:cs="Gill Sans"/>
          <w:sz w:val="22"/>
        </w:rPr>
        <w:t>Le Citoyen Au Service Du Patrimoine</w:t>
      </w:r>
    </w:p>
    <w:p w14:paraId="5B8F4B97" w14:textId="111A418B" w:rsidR="007E3FD7" w:rsidRP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7E3FD7">
        <w:rPr>
          <w:rFonts w:ascii="Gill Sans MT" w:eastAsia="Gill Sans" w:hAnsi="Gill Sans MT" w:cs="Gill Sans"/>
          <w:b/>
          <w:bCs/>
          <w:sz w:val="22"/>
        </w:rPr>
        <w:t>Dr. Adil Hafidi Alaoui, Professor of Civil Engineering and President</w:t>
      </w:r>
      <w:r>
        <w:rPr>
          <w:rFonts w:ascii="Gill Sans MT" w:eastAsia="Gill Sans" w:hAnsi="Gill Sans MT" w:cs="Gill Sans"/>
          <w:b/>
          <w:bCs/>
          <w:sz w:val="22"/>
        </w:rPr>
        <w:t xml:space="preserve">, </w:t>
      </w:r>
      <w:r w:rsidRPr="007E3FD7">
        <w:rPr>
          <w:rFonts w:ascii="Gill Sans MT" w:eastAsia="Gill Sans" w:hAnsi="Gill Sans MT" w:cs="Gill Sans"/>
          <w:b/>
          <w:bCs/>
          <w:sz w:val="22"/>
        </w:rPr>
        <w:t>ONG Foundation Tanger Al Madina</w:t>
      </w:r>
    </w:p>
    <w:p w14:paraId="55C05D69" w14:textId="6AD50219" w:rsidR="007E3FD7" w:rsidRDefault="007E3FD7" w:rsidP="007E3FD7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7E3FD7">
        <w:rPr>
          <w:rFonts w:ascii="Gill Sans MT" w:eastAsia="Gill Sans" w:hAnsi="Gill Sans MT" w:cs="Gill Sans"/>
          <w:b/>
          <w:bCs/>
          <w:sz w:val="22"/>
        </w:rPr>
        <w:t>Country Focus: MOROCCO</w:t>
      </w:r>
    </w:p>
    <w:p w14:paraId="08BE5925" w14:textId="32EC1124" w:rsidR="007E3FD7" w:rsidRPr="00FC055E" w:rsidRDefault="00FC055E" w:rsidP="0236E5F4">
      <w:pPr>
        <w:pStyle w:val="NoSpacing"/>
        <w:numPr>
          <w:ilvl w:val="0"/>
          <w:numId w:val="6"/>
        </w:numPr>
        <w:rPr>
          <w:rFonts w:ascii="Gill Sans MT" w:eastAsia="Gill Sans" w:hAnsi="Gill Sans MT" w:cs="Gill Sans"/>
          <w:b/>
          <w:bCs/>
          <w:sz w:val="22"/>
        </w:rPr>
      </w:pPr>
      <w:r w:rsidRPr="0236E5F4">
        <w:rPr>
          <w:rFonts w:ascii="Gill Sans MT" w:eastAsia="Gill Sans" w:hAnsi="Gill Sans MT" w:cs="Gill Sans"/>
          <w:color w:val="000000" w:themeColor="text1"/>
          <w:sz w:val="22"/>
        </w:rPr>
        <w:t xml:space="preserve">Musée et Société Civile: Musée de Leader un </w:t>
      </w:r>
      <w:r w:rsidR="00DD46BA">
        <w:rPr>
          <w:rFonts w:ascii="Gill Sans MT" w:eastAsia="Gill Sans" w:hAnsi="Gill Sans MT" w:cs="Gill Sans"/>
          <w:color w:val="000000" w:themeColor="text1"/>
          <w:sz w:val="22"/>
        </w:rPr>
        <w:t>E</w:t>
      </w:r>
      <w:r w:rsidRPr="0236E5F4">
        <w:rPr>
          <w:rFonts w:ascii="Gill Sans MT" w:eastAsia="Gill Sans" w:hAnsi="Gill Sans MT" w:cs="Gill Sans"/>
          <w:color w:val="000000" w:themeColor="text1"/>
          <w:sz w:val="22"/>
        </w:rPr>
        <w:t>xample</w:t>
      </w:r>
    </w:p>
    <w:p w14:paraId="2F69780F" w14:textId="3B2E690D" w:rsidR="00DD46BA" w:rsidRDefault="00FC055E" w:rsidP="00DD46BA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Aymen Chihaoui, </w:t>
      </w:r>
      <w:r w:rsidR="00DD46BA">
        <w:rPr>
          <w:rFonts w:ascii="Gill Sans MT" w:eastAsia="Gill Sans" w:hAnsi="Gill Sans MT" w:cs="Gill Sans"/>
          <w:b/>
          <w:bCs/>
          <w:sz w:val="22"/>
        </w:rPr>
        <w:t xml:space="preserve">Museum Director, </w:t>
      </w:r>
      <w:r>
        <w:rPr>
          <w:rFonts w:ascii="Gill Sans MT" w:eastAsia="Gill Sans" w:hAnsi="Gill Sans MT" w:cs="Gill Sans"/>
          <w:b/>
          <w:bCs/>
          <w:sz w:val="22"/>
        </w:rPr>
        <w:t>Bourguiba National Museum</w:t>
      </w:r>
      <w:r w:rsidR="00DD46BA">
        <w:rPr>
          <w:rFonts w:ascii="Gill Sans MT" w:eastAsia="Gill Sans" w:hAnsi="Gill Sans MT" w:cs="Gill Sans"/>
          <w:b/>
          <w:bCs/>
          <w:sz w:val="22"/>
        </w:rPr>
        <w:t>, National Heritage Institute (Tunisia)</w:t>
      </w:r>
    </w:p>
    <w:p w14:paraId="1AFD0D9D" w14:textId="4B2B3120" w:rsidR="00FC055E" w:rsidRPr="007E3FD7" w:rsidRDefault="00FC055E" w:rsidP="00FC055E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>Country Focus: TUNISIA</w:t>
      </w:r>
    </w:p>
    <w:p w14:paraId="3033483E" w14:textId="4B46B191" w:rsidR="00232D3E" w:rsidRDefault="00232D3E" w:rsidP="00232D3E">
      <w:pPr>
        <w:pStyle w:val="NoSpacing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</w:p>
    <w:p w14:paraId="7216F0CC" w14:textId="7520BC3D" w:rsidR="002A0EEA" w:rsidRDefault="002A0EEA" w:rsidP="00232D3E">
      <w:pPr>
        <w:pStyle w:val="NoSpacing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</w:p>
    <w:p w14:paraId="03E2735D" w14:textId="21706C5C" w:rsidR="002A0EEA" w:rsidRDefault="002A0EEA" w:rsidP="00232D3E">
      <w:pPr>
        <w:pStyle w:val="NoSpacing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</w:p>
    <w:p w14:paraId="70F9DA63" w14:textId="3C3C076B" w:rsidR="002A0EEA" w:rsidRDefault="002A0EEA" w:rsidP="00232D3E">
      <w:pPr>
        <w:pStyle w:val="NoSpacing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</w:p>
    <w:p w14:paraId="32E6F0A4" w14:textId="1B33E0F1" w:rsidR="002A0EEA" w:rsidRPr="00232D3E" w:rsidRDefault="002A0EEA" w:rsidP="002A0EEA">
      <w:pPr>
        <w:pStyle w:val="NoSpacing"/>
        <w:ind w:left="-1418"/>
        <w:rPr>
          <w:rFonts w:ascii="Gill Sans MT" w:eastAsia="Gill Sans" w:hAnsi="Gill Sans MT" w:cs="Gill Sans"/>
          <w:b/>
          <w:bCs/>
          <w:i/>
          <w:iCs/>
          <w:sz w:val="22"/>
          <w:u w:val="single"/>
        </w:rPr>
      </w:pPr>
      <w:r w:rsidRPr="00102FB1">
        <w:rPr>
          <w:noProof/>
          <w:highlight w:val="darkRed"/>
        </w:rPr>
        <w:drawing>
          <wp:inline distT="0" distB="0" distL="0" distR="0" wp14:anchorId="3049306E" wp14:editId="02D3AC41">
            <wp:extent cx="2578100" cy="1108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15" cy="11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7D46" w14:textId="77777777" w:rsidR="002A0EEA" w:rsidRDefault="002A0EEA" w:rsidP="2FEBF338">
      <w:pPr>
        <w:pStyle w:val="NoSpacing"/>
        <w:rPr>
          <w:rFonts w:ascii="Gill Sans MT" w:eastAsia="Gill Sans" w:hAnsi="Gill Sans MT" w:cs="Gill Sans"/>
          <w:b/>
          <w:bCs/>
          <w:i/>
          <w:iCs/>
          <w:u w:val="single"/>
        </w:rPr>
      </w:pPr>
    </w:p>
    <w:p w14:paraId="7DA60411" w14:textId="6ACA380F" w:rsidR="00FC055E" w:rsidRPr="00FC055E" w:rsidRDefault="00232D3E" w:rsidP="2FEBF338">
      <w:pPr>
        <w:pStyle w:val="NoSpacing"/>
        <w:rPr>
          <w:rFonts w:ascii="Gill Sans MT" w:eastAsia="Gill Sans" w:hAnsi="Gill Sans MT" w:cs="Gill Sans"/>
          <w:b/>
          <w:bCs/>
          <w:i/>
          <w:iCs/>
          <w:u w:val="single"/>
        </w:rPr>
      </w:pPr>
      <w:r w:rsidRPr="2FEBF338">
        <w:rPr>
          <w:rFonts w:ascii="Gill Sans MT" w:eastAsia="Gill Sans" w:hAnsi="Gill Sans MT" w:cs="Gill Sans"/>
          <w:b/>
          <w:bCs/>
          <w:i/>
          <w:iCs/>
          <w:u w:val="single"/>
        </w:rPr>
        <w:t>Session 7: Understanding Public Perceptions (and Values) of Heritage</w:t>
      </w:r>
    </w:p>
    <w:p w14:paraId="3A67313D" w14:textId="31552DC6" w:rsidR="00232D3E" w:rsidRPr="00232D3E" w:rsidRDefault="00232D3E" w:rsidP="2FEBF338">
      <w:pPr>
        <w:pStyle w:val="NoSpacing"/>
        <w:rPr>
          <w:rFonts w:ascii="Gill Sans MT" w:eastAsia="Gill Sans" w:hAnsi="Gill Sans MT" w:cs="Gill Sans"/>
          <w:sz w:val="22"/>
        </w:rPr>
      </w:pPr>
      <w:r w:rsidRPr="2FEBF338">
        <w:rPr>
          <w:rFonts w:ascii="Gill Sans MT" w:eastAsia="Gill Sans" w:hAnsi="Gill Sans MT" w:cs="Gill Sans"/>
          <w:sz w:val="22"/>
        </w:rPr>
        <w:t>Case studies and panel discussion of diverse ways in which the public and communities use, perceive, and value heritage- often in contrast or in contradiction to values/practices of heritage professionals.</w:t>
      </w:r>
      <w:r w:rsidR="22B835B6" w:rsidRPr="2FEBF338">
        <w:rPr>
          <w:rFonts w:ascii="Gill Sans MT" w:eastAsia="Gill Sans" w:hAnsi="Gill Sans MT" w:cs="Gill Sans"/>
          <w:sz w:val="22"/>
        </w:rPr>
        <w:t xml:space="preserve"> </w:t>
      </w:r>
    </w:p>
    <w:p w14:paraId="23D8CC46" w14:textId="77777777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</w:p>
    <w:p w14:paraId="1EF6E3EE" w14:textId="5B4A40FA" w:rsidR="00FC055E" w:rsidRPr="00DD46BA" w:rsidRDefault="00DD46BA" w:rsidP="00232D3E">
      <w:pPr>
        <w:pStyle w:val="NoSpacing"/>
        <w:numPr>
          <w:ilvl w:val="0"/>
          <w:numId w:val="1"/>
        </w:numPr>
        <w:rPr>
          <w:rFonts w:ascii="Gill Sans MT" w:eastAsia="Gill Sans" w:hAnsi="Gill Sans MT" w:cs="Gill Sans"/>
          <w:color w:val="201F1E"/>
          <w:sz w:val="22"/>
        </w:rPr>
      </w:pPr>
      <w:r w:rsidRPr="00DD46BA">
        <w:rPr>
          <w:rFonts w:ascii="Gill Sans MT" w:eastAsia="Gill Sans" w:hAnsi="Gill Sans MT" w:cs="Gill Sans"/>
          <w:color w:val="201F1E"/>
          <w:sz w:val="22"/>
        </w:rPr>
        <w:t>The Place and the People: Engaging with Local Communities through Heritage</w:t>
      </w:r>
    </w:p>
    <w:p w14:paraId="0B018833" w14:textId="0B8523E1" w:rsidR="0058427D" w:rsidRPr="00687299" w:rsidRDefault="0058427D" w:rsidP="0058427D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Dr. </w:t>
      </w:r>
      <w:r w:rsidR="00FC055E" w:rsidRPr="00687299">
        <w:rPr>
          <w:rFonts w:ascii="Gill Sans MT" w:eastAsia="Gill Sans" w:hAnsi="Gill Sans MT" w:cs="Gill Sans"/>
          <w:b/>
          <w:bCs/>
          <w:sz w:val="22"/>
        </w:rPr>
        <w:t>Fatma Keshk</w:t>
      </w:r>
      <w:r>
        <w:rPr>
          <w:rFonts w:ascii="Gill Sans MT" w:eastAsia="Gill Sans" w:hAnsi="Gill Sans MT" w:cs="Gill Sans"/>
          <w:b/>
          <w:bCs/>
          <w:sz w:val="22"/>
        </w:rPr>
        <w:t xml:space="preserve">, Founder and Director, The Place and The People </w:t>
      </w:r>
    </w:p>
    <w:p w14:paraId="5765DEB9" w14:textId="3E69C872" w:rsidR="00FC055E" w:rsidRPr="00687299" w:rsidRDefault="00FC055E" w:rsidP="00FC055E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687299">
        <w:rPr>
          <w:rFonts w:ascii="Gill Sans MT" w:eastAsia="Gill Sans" w:hAnsi="Gill Sans MT" w:cs="Gill Sans"/>
          <w:b/>
          <w:bCs/>
          <w:sz w:val="22"/>
        </w:rPr>
        <w:t>Country Focus: EGYPT</w:t>
      </w:r>
    </w:p>
    <w:p w14:paraId="1F15B9EE" w14:textId="43F64D54" w:rsidR="00687299" w:rsidRPr="00687299" w:rsidRDefault="00687299" w:rsidP="00232D3E">
      <w:pPr>
        <w:pStyle w:val="NoSpacing"/>
        <w:numPr>
          <w:ilvl w:val="0"/>
          <w:numId w:val="1"/>
        </w:numPr>
        <w:rPr>
          <w:rFonts w:ascii="Gill Sans MT" w:eastAsia="Gill Sans" w:hAnsi="Gill Sans MT" w:cs="Gill Sans"/>
          <w:color w:val="000000" w:themeColor="text1"/>
          <w:sz w:val="22"/>
        </w:rPr>
      </w:pPr>
      <w:r w:rsidRPr="00232D3E">
        <w:rPr>
          <w:rFonts w:ascii="Gill Sans MT" w:eastAsia="Gill Sans" w:hAnsi="Gill Sans MT" w:cs="Gill Sans"/>
          <w:color w:val="000000" w:themeColor="text1"/>
          <w:sz w:val="22"/>
        </w:rPr>
        <w:t>T</w:t>
      </w:r>
      <w:r w:rsidRPr="00232D3E">
        <w:rPr>
          <w:rFonts w:ascii="Gill Sans MT" w:eastAsia="Gill Sans" w:hAnsi="Gill Sans MT" w:cs="Gill Sans"/>
          <w:color w:val="201F1E"/>
          <w:sz w:val="22"/>
        </w:rPr>
        <w:t>he Role of the Tetouan Asmir Association in the Promotion of the Medina of Tetouan (Morocco), A World Cultural Heritage City</w:t>
      </w:r>
    </w:p>
    <w:p w14:paraId="5B01732B" w14:textId="4ADFB199" w:rsidR="00687299" w:rsidRPr="00035DBD" w:rsidRDefault="00687299" w:rsidP="00687299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035DBD">
        <w:rPr>
          <w:rFonts w:ascii="Gill Sans MT" w:eastAsia="Gill Sans" w:hAnsi="Gill Sans MT" w:cs="Gill Sans"/>
          <w:b/>
          <w:bCs/>
          <w:color w:val="000000" w:themeColor="text1"/>
          <w:sz w:val="22"/>
        </w:rPr>
        <w:t>Dr. M’Ham</w:t>
      </w:r>
      <w:r w:rsidR="002A0EEA">
        <w:rPr>
          <w:rFonts w:ascii="Gill Sans MT" w:eastAsia="Gill Sans" w:hAnsi="Gill Sans MT" w:cs="Gill Sans"/>
          <w:b/>
          <w:bCs/>
          <w:color w:val="000000" w:themeColor="text1"/>
          <w:sz w:val="22"/>
        </w:rPr>
        <w:t>m</w:t>
      </w:r>
      <w:r w:rsidRPr="00035DBD">
        <w:rPr>
          <w:rFonts w:ascii="Gill Sans MT" w:eastAsia="Gill Sans" w:hAnsi="Gill Sans MT" w:cs="Gill Sans"/>
          <w:b/>
          <w:bCs/>
          <w:color w:val="000000" w:themeColor="text1"/>
          <w:sz w:val="22"/>
        </w:rPr>
        <w:t>ad Benaaboud</w:t>
      </w:r>
    </w:p>
    <w:p w14:paraId="0201FD11" w14:textId="77777777" w:rsidR="0058427D" w:rsidRDefault="0058427D" w:rsidP="00687299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>
        <w:rPr>
          <w:rFonts w:ascii="Gill Sans MT" w:eastAsia="Gill Sans" w:hAnsi="Gill Sans MT" w:cs="Gill Sans"/>
          <w:b/>
          <w:bCs/>
          <w:color w:val="000000" w:themeColor="text1"/>
          <w:sz w:val="22"/>
        </w:rPr>
        <w:t>Professor of History</w:t>
      </w:r>
    </w:p>
    <w:p w14:paraId="41B327F8" w14:textId="777942BB" w:rsidR="00035DBD" w:rsidRPr="00035DBD" w:rsidRDefault="00035DBD" w:rsidP="00687299">
      <w:pPr>
        <w:pStyle w:val="NoSpacing"/>
        <w:ind w:left="360"/>
        <w:rPr>
          <w:rFonts w:ascii="Gill Sans MT" w:eastAsia="Gill Sans" w:hAnsi="Gill Sans MT" w:cs="Gill Sans"/>
          <w:b/>
          <w:bCs/>
          <w:color w:val="000000" w:themeColor="text1"/>
          <w:sz w:val="22"/>
        </w:rPr>
      </w:pPr>
      <w:r w:rsidRPr="00035DBD">
        <w:rPr>
          <w:rFonts w:ascii="Gill Sans MT" w:eastAsia="Gill Sans" w:hAnsi="Gill Sans MT" w:cs="Gill Sans"/>
          <w:b/>
          <w:bCs/>
          <w:color w:val="000000" w:themeColor="text1"/>
          <w:sz w:val="22"/>
        </w:rPr>
        <w:t>Country Focus: MOROCCO</w:t>
      </w:r>
    </w:p>
    <w:p w14:paraId="6EAD56F8" w14:textId="464EDAE1" w:rsidR="00232D3E" w:rsidRPr="00E10E1E" w:rsidRDefault="002A0EEA" w:rsidP="008C312E">
      <w:pPr>
        <w:pStyle w:val="NoSpacing"/>
        <w:numPr>
          <w:ilvl w:val="0"/>
          <w:numId w:val="1"/>
        </w:numPr>
        <w:rPr>
          <w:rFonts w:ascii="Gill Sans MT" w:eastAsia="Gill Sans" w:hAnsi="Gill Sans MT" w:cs="Gill Sans"/>
          <w:sz w:val="20"/>
          <w:szCs w:val="20"/>
        </w:rPr>
      </w:pPr>
      <w:r w:rsidRPr="00E10E1E">
        <w:rPr>
          <w:rFonts w:ascii="Gill Sans MT" w:eastAsia="Calibri" w:hAnsi="Gill Sans MT" w:cs="Calibri"/>
          <w:color w:val="000000" w:themeColor="text1"/>
          <w:sz w:val="22"/>
          <w:lang w:val="en-GB"/>
        </w:rPr>
        <w:t>Prehistoric Heritage: Do People Care?</w:t>
      </w:r>
    </w:p>
    <w:p w14:paraId="5A2FD20A" w14:textId="377665B6" w:rsidR="002A0EEA" w:rsidRDefault="002A0EEA" w:rsidP="002A0EEA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2A0EEA">
        <w:rPr>
          <w:rFonts w:ascii="Gill Sans MT" w:eastAsia="Gill Sans" w:hAnsi="Gill Sans MT" w:cs="Gill Sans"/>
          <w:b/>
          <w:bCs/>
          <w:sz w:val="22"/>
        </w:rPr>
        <w:t>Oroub El-Abed, Centre of Lebanese Studies</w:t>
      </w:r>
    </w:p>
    <w:p w14:paraId="5428BD19" w14:textId="3514386B" w:rsidR="002A0EEA" w:rsidRPr="002A0EEA" w:rsidRDefault="002A0EEA" w:rsidP="002A0EEA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>Pascal Flohr, University of Kiel</w:t>
      </w:r>
    </w:p>
    <w:p w14:paraId="53FB360C" w14:textId="3F8CF45C" w:rsidR="00035DBD" w:rsidRPr="00035DBD" w:rsidRDefault="0058427D" w:rsidP="00035DBD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>
        <w:rPr>
          <w:rFonts w:ascii="Gill Sans MT" w:eastAsia="Gill Sans" w:hAnsi="Gill Sans MT" w:cs="Gill Sans"/>
          <w:b/>
          <w:bCs/>
          <w:sz w:val="22"/>
        </w:rPr>
        <w:t xml:space="preserve">Dr. </w:t>
      </w:r>
      <w:r w:rsidR="00035DBD" w:rsidRPr="00035DBD">
        <w:rPr>
          <w:rFonts w:ascii="Gill Sans MT" w:eastAsia="Gill Sans" w:hAnsi="Gill Sans MT" w:cs="Gill Sans"/>
          <w:b/>
          <w:bCs/>
          <w:sz w:val="22"/>
        </w:rPr>
        <w:t xml:space="preserve">Bill Finlayson, </w:t>
      </w:r>
      <w:r>
        <w:rPr>
          <w:rFonts w:ascii="Gill Sans MT" w:eastAsia="Gill Sans" w:hAnsi="Gill Sans MT" w:cs="Gill Sans"/>
          <w:b/>
          <w:bCs/>
          <w:sz w:val="22"/>
        </w:rPr>
        <w:t xml:space="preserve">Director, EAMENA Project, School of Archaeology, </w:t>
      </w:r>
      <w:r w:rsidR="00035DBD" w:rsidRPr="00035DBD">
        <w:rPr>
          <w:rFonts w:ascii="Gill Sans MT" w:eastAsia="Gill Sans" w:hAnsi="Gill Sans MT" w:cs="Gill Sans"/>
          <w:b/>
          <w:bCs/>
          <w:sz w:val="22"/>
        </w:rPr>
        <w:t>University of Oxford</w:t>
      </w:r>
    </w:p>
    <w:p w14:paraId="09B6FB29" w14:textId="27D296CD" w:rsidR="00035DBD" w:rsidRPr="00035DBD" w:rsidRDefault="00035DBD" w:rsidP="00035DBD">
      <w:pPr>
        <w:pStyle w:val="NoSpacing"/>
        <w:ind w:left="360"/>
        <w:rPr>
          <w:rFonts w:ascii="Gill Sans MT" w:eastAsia="Gill Sans" w:hAnsi="Gill Sans MT" w:cs="Gill Sans"/>
          <w:b/>
          <w:bCs/>
          <w:sz w:val="22"/>
        </w:rPr>
      </w:pPr>
      <w:r w:rsidRPr="00035DBD">
        <w:rPr>
          <w:rFonts w:ascii="Gill Sans MT" w:eastAsia="Gill Sans" w:hAnsi="Gill Sans MT" w:cs="Gill Sans"/>
          <w:b/>
          <w:bCs/>
          <w:sz w:val="22"/>
        </w:rPr>
        <w:t>Country Focus: JORDAN</w:t>
      </w:r>
    </w:p>
    <w:p w14:paraId="0AEE556B" w14:textId="77777777" w:rsidR="00232D3E" w:rsidRPr="00232D3E" w:rsidRDefault="00232D3E" w:rsidP="00232D3E">
      <w:pPr>
        <w:pStyle w:val="NoSpacing"/>
        <w:rPr>
          <w:rFonts w:ascii="Gill Sans MT" w:eastAsia="Gill Sans" w:hAnsi="Gill Sans MT" w:cs="Gill Sans"/>
          <w:sz w:val="22"/>
        </w:rPr>
      </w:pPr>
    </w:p>
    <w:p w14:paraId="5B24C96B" w14:textId="1C854FF9" w:rsidR="00232D3E" w:rsidRPr="00232D3E" w:rsidRDefault="00232D3E">
      <w:pPr>
        <w:rPr>
          <w:rFonts w:ascii="Gill Sans MT" w:hAnsi="Gill Sans MT"/>
          <w:b/>
          <w:bCs/>
          <w:lang w:val="en-GB"/>
        </w:rPr>
      </w:pPr>
    </w:p>
    <w:sectPr w:rsidR="00232D3E" w:rsidRPr="00232D3E" w:rsidSect="002A0EEA">
      <w:footerReference w:type="default" r:id="rId11"/>
      <w:pgSz w:w="11906" w:h="16838"/>
      <w:pgMar w:top="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758B" w14:textId="77777777" w:rsidR="00FF6573" w:rsidRDefault="00FF6573" w:rsidP="00C67565">
      <w:pPr>
        <w:spacing w:after="0" w:line="240" w:lineRule="auto"/>
      </w:pPr>
      <w:r>
        <w:separator/>
      </w:r>
    </w:p>
  </w:endnote>
  <w:endnote w:type="continuationSeparator" w:id="0">
    <w:p w14:paraId="0BF44641" w14:textId="77777777" w:rsidR="00FF6573" w:rsidRDefault="00FF6573" w:rsidP="00C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66DF" w14:textId="2E3B018A" w:rsidR="00C67565" w:rsidRDefault="002A0EEA" w:rsidP="002A0EEA">
    <w:pPr>
      <w:pStyle w:val="Footer"/>
      <w:tabs>
        <w:tab w:val="clear" w:pos="4513"/>
        <w:tab w:val="center" w:pos="3686"/>
      </w:tabs>
      <w:ind w:left="-1418" w:right="-705"/>
      <w:jc w:val="right"/>
      <w:rPr>
        <w:sz w:val="14"/>
        <w:szCs w:val="14"/>
      </w:rPr>
    </w:pPr>
    <w:r w:rsidRPr="00496BF3">
      <w:rPr>
        <w:noProof/>
        <w:sz w:val="14"/>
        <w:szCs w:val="14"/>
      </w:rPr>
      <w:drawing>
        <wp:inline distT="0" distB="0" distL="0" distR="0" wp14:anchorId="3146CCE6" wp14:editId="042F648E">
          <wp:extent cx="952500" cy="501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854" cy="50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F3">
      <w:rPr>
        <w:sz w:val="14"/>
        <w:szCs w:val="14"/>
      </w:rPr>
      <w:tab/>
    </w:r>
    <w:r w:rsidRPr="00496BF3">
      <w:rPr>
        <w:noProof/>
        <w:sz w:val="14"/>
        <w:szCs w:val="14"/>
      </w:rPr>
      <w:drawing>
        <wp:inline distT="0" distB="0" distL="0" distR="0" wp14:anchorId="29315CA0" wp14:editId="65BB3313">
          <wp:extent cx="725416" cy="6032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64" cy="61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BF3">
      <w:rPr>
        <w:sz w:val="14"/>
        <w:szCs w:val="14"/>
      </w:rPr>
      <w:ptab w:relativeTo="margin" w:alignment="right" w:leader="none"/>
    </w:r>
    <w:r w:rsidRPr="00496BF3">
      <w:rPr>
        <w:noProof/>
        <w:sz w:val="14"/>
        <w:szCs w:val="14"/>
      </w:rPr>
      <w:drawing>
        <wp:inline distT="0" distB="0" distL="0" distR="0" wp14:anchorId="59A34EA5" wp14:editId="690CFB9C">
          <wp:extent cx="1771650" cy="586764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350" cy="59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D683" w14:textId="77777777" w:rsidR="002A0EEA" w:rsidRPr="002A0EEA" w:rsidRDefault="002A0EEA" w:rsidP="002A0EEA">
    <w:pPr>
      <w:pStyle w:val="Footer"/>
      <w:tabs>
        <w:tab w:val="clear" w:pos="4513"/>
        <w:tab w:val="center" w:pos="3686"/>
      </w:tabs>
      <w:ind w:left="-1418" w:right="-705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5ABF" w14:textId="77777777" w:rsidR="00FF6573" w:rsidRDefault="00FF6573" w:rsidP="00C67565">
      <w:pPr>
        <w:spacing w:after="0" w:line="240" w:lineRule="auto"/>
      </w:pPr>
      <w:r>
        <w:separator/>
      </w:r>
    </w:p>
  </w:footnote>
  <w:footnote w:type="continuationSeparator" w:id="0">
    <w:p w14:paraId="3739EACC" w14:textId="77777777" w:rsidR="00FF6573" w:rsidRDefault="00FF6573" w:rsidP="00C6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BBA"/>
    <w:multiLevelType w:val="hybridMultilevel"/>
    <w:tmpl w:val="80D60696"/>
    <w:lvl w:ilvl="0" w:tplc="3E281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EF7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A687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16FE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4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8A6C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A007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260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0202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5565B"/>
    <w:multiLevelType w:val="hybridMultilevel"/>
    <w:tmpl w:val="B0869D22"/>
    <w:lvl w:ilvl="0" w:tplc="A3403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B211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44D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8B2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885A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60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4EE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848C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CE57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41BC9"/>
    <w:multiLevelType w:val="hybridMultilevel"/>
    <w:tmpl w:val="E1BA1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63111"/>
    <w:multiLevelType w:val="hybridMultilevel"/>
    <w:tmpl w:val="FFFFFFFF"/>
    <w:lvl w:ilvl="0" w:tplc="302A1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664C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C096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6CF8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76C2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4A39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308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42B9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16E5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A1EF6"/>
    <w:multiLevelType w:val="hybridMultilevel"/>
    <w:tmpl w:val="0F4A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64AF2"/>
    <w:multiLevelType w:val="hybridMultilevel"/>
    <w:tmpl w:val="F3A002DC"/>
    <w:lvl w:ilvl="0" w:tplc="06147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6088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E0DF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5E61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CEC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80BF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8C17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B481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E"/>
    <w:rsid w:val="00035DBD"/>
    <w:rsid w:val="00053AAB"/>
    <w:rsid w:val="000F275A"/>
    <w:rsid w:val="00102FB1"/>
    <w:rsid w:val="00232D3E"/>
    <w:rsid w:val="002A0EEA"/>
    <w:rsid w:val="002D26AF"/>
    <w:rsid w:val="00305F1E"/>
    <w:rsid w:val="00354701"/>
    <w:rsid w:val="004765C7"/>
    <w:rsid w:val="004A7711"/>
    <w:rsid w:val="0058427D"/>
    <w:rsid w:val="00687299"/>
    <w:rsid w:val="007E3FD7"/>
    <w:rsid w:val="00863398"/>
    <w:rsid w:val="00902590"/>
    <w:rsid w:val="00A75881"/>
    <w:rsid w:val="00C3273A"/>
    <w:rsid w:val="00C67565"/>
    <w:rsid w:val="00D47F08"/>
    <w:rsid w:val="00D50D52"/>
    <w:rsid w:val="00DD46BA"/>
    <w:rsid w:val="00E10E1E"/>
    <w:rsid w:val="00EF6560"/>
    <w:rsid w:val="00F33012"/>
    <w:rsid w:val="00F528F9"/>
    <w:rsid w:val="00F86291"/>
    <w:rsid w:val="00FC055E"/>
    <w:rsid w:val="00FF6573"/>
    <w:rsid w:val="021AFAB0"/>
    <w:rsid w:val="0236E5F4"/>
    <w:rsid w:val="02E839A3"/>
    <w:rsid w:val="04E1F02F"/>
    <w:rsid w:val="0589017E"/>
    <w:rsid w:val="06EDECC8"/>
    <w:rsid w:val="072EA49F"/>
    <w:rsid w:val="0AF9B2D0"/>
    <w:rsid w:val="0B50DF71"/>
    <w:rsid w:val="0D0578AE"/>
    <w:rsid w:val="0FF89D0F"/>
    <w:rsid w:val="1080E16F"/>
    <w:rsid w:val="14687D25"/>
    <w:rsid w:val="14DBE5CD"/>
    <w:rsid w:val="15B69FC3"/>
    <w:rsid w:val="18DE0848"/>
    <w:rsid w:val="1B22C335"/>
    <w:rsid w:val="1B4619EF"/>
    <w:rsid w:val="1BD09F91"/>
    <w:rsid w:val="1CC6811C"/>
    <w:rsid w:val="1D96F445"/>
    <w:rsid w:val="1EDB9B01"/>
    <w:rsid w:val="211D8092"/>
    <w:rsid w:val="228CCD53"/>
    <w:rsid w:val="22B835B6"/>
    <w:rsid w:val="2360DA49"/>
    <w:rsid w:val="26543B05"/>
    <w:rsid w:val="27AAF506"/>
    <w:rsid w:val="27F023EC"/>
    <w:rsid w:val="2D0903AD"/>
    <w:rsid w:val="2DABAEC8"/>
    <w:rsid w:val="2EBC55CC"/>
    <w:rsid w:val="2ED36EDC"/>
    <w:rsid w:val="2F214624"/>
    <w:rsid w:val="2FB10030"/>
    <w:rsid w:val="2FEBF338"/>
    <w:rsid w:val="38D35B05"/>
    <w:rsid w:val="3946A3C7"/>
    <w:rsid w:val="3D6148D7"/>
    <w:rsid w:val="3F825C04"/>
    <w:rsid w:val="4163D850"/>
    <w:rsid w:val="4AC65F07"/>
    <w:rsid w:val="4C56F26E"/>
    <w:rsid w:val="4D028740"/>
    <w:rsid w:val="5019F898"/>
    <w:rsid w:val="508A90D4"/>
    <w:rsid w:val="51E9A11E"/>
    <w:rsid w:val="5273F3A3"/>
    <w:rsid w:val="54E95102"/>
    <w:rsid w:val="56B90D59"/>
    <w:rsid w:val="570D1410"/>
    <w:rsid w:val="5973971D"/>
    <w:rsid w:val="5BE38DFC"/>
    <w:rsid w:val="5C1B93A0"/>
    <w:rsid w:val="5C6DE081"/>
    <w:rsid w:val="5DCF602C"/>
    <w:rsid w:val="5E1387AC"/>
    <w:rsid w:val="5E78E9A6"/>
    <w:rsid w:val="62911CDD"/>
    <w:rsid w:val="654AD6D8"/>
    <w:rsid w:val="663C0F44"/>
    <w:rsid w:val="6652A54E"/>
    <w:rsid w:val="668F0862"/>
    <w:rsid w:val="686D2D9F"/>
    <w:rsid w:val="69A05FBF"/>
    <w:rsid w:val="6C1CB188"/>
    <w:rsid w:val="6D24ADAC"/>
    <w:rsid w:val="6D819E08"/>
    <w:rsid w:val="6DCF6462"/>
    <w:rsid w:val="6F9315DF"/>
    <w:rsid w:val="7189384D"/>
    <w:rsid w:val="7232F83B"/>
    <w:rsid w:val="73408517"/>
    <w:rsid w:val="75AF7691"/>
    <w:rsid w:val="77F6E384"/>
    <w:rsid w:val="786700D2"/>
    <w:rsid w:val="7A46F8B3"/>
    <w:rsid w:val="7BE2C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674D"/>
  <w15:chartTrackingRefBased/>
  <w15:docId w15:val="{CBCDE72E-5B14-40F0-935D-407C241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3E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32D3E"/>
    <w:pPr>
      <w:spacing w:after="200" w:line="276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32D3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65"/>
  </w:style>
  <w:style w:type="paragraph" w:styleId="Footer">
    <w:name w:val="footer"/>
    <w:basedOn w:val="Normal"/>
    <w:link w:val="FooterChar"/>
    <w:uiPriority w:val="99"/>
    <w:unhideWhenUsed/>
    <w:rsid w:val="00C6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CF5618205A4CAD13A0AF6049B657" ma:contentTypeVersion="9" ma:contentTypeDescription="Create a new document." ma:contentTypeScope="" ma:versionID="9abf14084ac0514cdcfe54912791bf17">
  <xsd:schema xmlns:xsd="http://www.w3.org/2001/XMLSchema" xmlns:xs="http://www.w3.org/2001/XMLSchema" xmlns:p="http://schemas.microsoft.com/office/2006/metadata/properties" xmlns:ns2="6be34051-207f-4a87-99e6-3877c8f84385" targetNamespace="http://schemas.microsoft.com/office/2006/metadata/properties" ma:root="true" ma:fieldsID="72eff949337a126c08b2237a0d93159a" ns2:_="">
    <xsd:import namespace="6be34051-207f-4a87-99e6-3877c8f84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4051-207f-4a87-99e6-3877c8f84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9679D-4D4C-4614-A6BA-D2292803E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34051-207f-4a87-99e6-3877c8f84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79D34-95CB-4667-9931-3E9326B97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AC7A2-A7C4-4B71-B940-CF8ABA4FA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Foum</dc:creator>
  <cp:keywords/>
  <dc:description/>
  <cp:lastModifiedBy>Mariam Foum</cp:lastModifiedBy>
  <cp:revision>12</cp:revision>
  <dcterms:created xsi:type="dcterms:W3CDTF">2021-05-20T08:05:00Z</dcterms:created>
  <dcterms:modified xsi:type="dcterms:W3CDTF">2021-07-26T09:40:00Z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0x010100E20FCF5618205A4CAD13A0AF6049B657</vt:lpwstr>
  </property>
</Properties>
</file>